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05" w:rsidRDefault="00A43105" w:rsidP="00A43105">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14:anchorId="74953B6A" wp14:editId="1C154E7E">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A43105" w:rsidRDefault="00A43105" w:rsidP="00A43105">
      <w:pPr>
        <w:spacing w:after="0"/>
        <w:jc w:val="both"/>
        <w:rPr>
          <w:rFonts w:ascii="Times New Roman" w:hAnsi="Times New Roman" w:cs="Times New Roman"/>
          <w:b/>
          <w:sz w:val="24"/>
          <w:szCs w:val="24"/>
        </w:rPr>
      </w:pPr>
    </w:p>
    <w:p w:rsidR="00A43105" w:rsidRDefault="00A43105" w:rsidP="00A43105">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470180">
        <w:rPr>
          <w:rFonts w:ascii="Times New Roman" w:hAnsi="Times New Roman" w:cs="Times New Roman"/>
          <w:b/>
          <w:sz w:val="24"/>
          <w:szCs w:val="24"/>
        </w:rPr>
        <w:t>August 4, 2021</w:t>
      </w:r>
    </w:p>
    <w:p w:rsidR="001277FC" w:rsidRPr="000F180B" w:rsidRDefault="001277FC" w:rsidP="00A43105">
      <w:pPr>
        <w:spacing w:after="0"/>
        <w:jc w:val="center"/>
        <w:rPr>
          <w:rFonts w:ascii="Times New Roman" w:hAnsi="Times New Roman" w:cs="Times New Roman"/>
          <w:b/>
          <w:sz w:val="24"/>
          <w:szCs w:val="24"/>
        </w:rPr>
      </w:pPr>
    </w:p>
    <w:p w:rsidR="00A43105" w:rsidRPr="00121740" w:rsidRDefault="00A43105" w:rsidP="00A43105">
      <w:pPr>
        <w:pStyle w:val="ListParagraph"/>
        <w:numPr>
          <w:ilvl w:val="0"/>
          <w:numId w:val="3"/>
        </w:numPr>
        <w:tabs>
          <w:tab w:val="left" w:pos="9133"/>
        </w:tabs>
        <w:spacing w:before="120" w:after="120"/>
        <w:contextualSpacing w:val="0"/>
        <w:jc w:val="both"/>
        <w:rPr>
          <w:rFonts w:ascii="Times New Roman" w:hAnsi="Times New Roman" w:cs="Times New Roman"/>
          <w:b/>
          <w:sz w:val="24"/>
          <w:szCs w:val="24"/>
        </w:rPr>
      </w:pPr>
      <w:r w:rsidRPr="00121740">
        <w:rPr>
          <w:rFonts w:ascii="Times New Roman" w:hAnsi="Times New Roman" w:cs="Times New Roman"/>
          <w:b/>
          <w:sz w:val="24"/>
          <w:szCs w:val="24"/>
        </w:rPr>
        <w:t xml:space="preserve">Call to Order </w:t>
      </w:r>
      <w:r>
        <w:rPr>
          <w:rFonts w:ascii="Times New Roman" w:hAnsi="Times New Roman" w:cs="Times New Roman"/>
          <w:b/>
          <w:sz w:val="24"/>
          <w:szCs w:val="24"/>
        </w:rPr>
        <w:t>and Roll Call</w:t>
      </w:r>
    </w:p>
    <w:p w:rsidR="00A43105" w:rsidRDefault="00614B9F" w:rsidP="00A43105">
      <w:pPr>
        <w:tabs>
          <w:tab w:val="left" w:pos="9133"/>
        </w:tabs>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Due to Covid-19 concern</w:t>
      </w:r>
      <w:r w:rsidR="00A43105" w:rsidRPr="002C3EB5">
        <w:rPr>
          <w:rFonts w:ascii="Times New Roman" w:hAnsi="Times New Roman" w:cs="Times New Roman"/>
          <w:i/>
          <w:sz w:val="24"/>
          <w:szCs w:val="24"/>
        </w:rPr>
        <w:t>s, this meeting was held virtually on the Zoom web platform. All voting was done contemporaneously using computer audio.</w:t>
      </w:r>
    </w:p>
    <w:p w:rsidR="00A43105" w:rsidRPr="00351443" w:rsidRDefault="00A43105" w:rsidP="00A43105">
      <w:pPr>
        <w:tabs>
          <w:tab w:val="left" w:pos="9133"/>
        </w:tabs>
        <w:spacing w:after="0" w:line="240" w:lineRule="auto"/>
        <w:ind w:left="720"/>
        <w:jc w:val="both"/>
        <w:rPr>
          <w:rFonts w:ascii="Times New Roman" w:hAnsi="Times New Roman" w:cs="Times New Roman"/>
          <w:i/>
          <w:sz w:val="24"/>
          <w:szCs w:val="24"/>
        </w:rPr>
      </w:pPr>
    </w:p>
    <w:p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meeting was called to order by</w:t>
      </w:r>
      <w:r w:rsidR="00614B9F">
        <w:rPr>
          <w:rFonts w:ascii="Times New Roman" w:hAnsi="Times New Roman" w:cs="Times New Roman"/>
          <w:sz w:val="24"/>
          <w:szCs w:val="24"/>
        </w:rPr>
        <w:t xml:space="preserve"> President Robin Andrews at 2:32</w:t>
      </w:r>
      <w:r>
        <w:rPr>
          <w:rFonts w:ascii="Times New Roman" w:hAnsi="Times New Roman" w:cs="Times New Roman"/>
          <w:sz w:val="24"/>
          <w:szCs w:val="24"/>
        </w:rPr>
        <w:t xml:space="preserve"> p.m.</w:t>
      </w:r>
    </w:p>
    <w:p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A43105" w:rsidRDefault="00A43105" w:rsidP="00A4310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w:t>
      </w:r>
      <w:r w:rsidRPr="002B2645">
        <w:rPr>
          <w:rFonts w:ascii="Times New Roman" w:hAnsi="Times New Roman" w:cs="Times New Roman"/>
          <w:sz w:val="24"/>
          <w:szCs w:val="24"/>
        </w:rPr>
        <w:t xml:space="preserve">at </w:t>
      </w:r>
      <w:r>
        <w:rPr>
          <w:rFonts w:ascii="Times New Roman" w:hAnsi="Times New Roman" w:cs="Times New Roman"/>
          <w:sz w:val="24"/>
          <w:szCs w:val="24"/>
        </w:rPr>
        <w:t xml:space="preserve">the call to order: </w:t>
      </w:r>
      <w:r w:rsidR="005821BA">
        <w:rPr>
          <w:rFonts w:ascii="Times New Roman" w:hAnsi="Times New Roman" w:cs="Times New Roman"/>
          <w:sz w:val="24"/>
          <w:szCs w:val="24"/>
        </w:rPr>
        <w:t xml:space="preserve">Art Proper, Bob Gibson, Casey O’Brien, </w:t>
      </w:r>
      <w:r w:rsidR="00614B9F">
        <w:rPr>
          <w:rFonts w:ascii="Times New Roman" w:hAnsi="Times New Roman" w:cs="Times New Roman"/>
          <w:sz w:val="24"/>
          <w:szCs w:val="24"/>
        </w:rPr>
        <w:t>Chelly Hegan,</w:t>
      </w:r>
      <w:r w:rsidR="007E55F2">
        <w:rPr>
          <w:rFonts w:ascii="Times New Roman" w:hAnsi="Times New Roman" w:cs="Times New Roman"/>
          <w:sz w:val="24"/>
          <w:szCs w:val="24"/>
        </w:rPr>
        <w:t xml:space="preserve"> </w:t>
      </w:r>
      <w:r w:rsidR="005821BA">
        <w:rPr>
          <w:rFonts w:ascii="Times New Roman" w:hAnsi="Times New Roman" w:cs="Times New Roman"/>
          <w:sz w:val="24"/>
          <w:szCs w:val="24"/>
        </w:rPr>
        <w:t>Dorothy Urschel, Jack Mabb,</w:t>
      </w:r>
      <w:r w:rsidR="00614B9F">
        <w:rPr>
          <w:rFonts w:ascii="Times New Roman" w:hAnsi="Times New Roman" w:cs="Times New Roman"/>
          <w:sz w:val="24"/>
          <w:szCs w:val="24"/>
        </w:rPr>
        <w:t xml:space="preserve"> Jeff Rovitz,</w:t>
      </w:r>
      <w:r w:rsidR="00DD6062">
        <w:rPr>
          <w:rFonts w:ascii="Times New Roman" w:hAnsi="Times New Roman" w:cs="Times New Roman"/>
          <w:sz w:val="24"/>
          <w:szCs w:val="24"/>
        </w:rPr>
        <w:t xml:space="preserve"> </w:t>
      </w:r>
      <w:r w:rsidR="005821BA">
        <w:rPr>
          <w:rFonts w:ascii="Times New Roman" w:hAnsi="Times New Roman" w:cs="Times New Roman"/>
          <w:sz w:val="24"/>
          <w:szCs w:val="24"/>
        </w:rPr>
        <w:t xml:space="preserve">John Thompson, Ken Stall, </w:t>
      </w:r>
      <w:r w:rsidR="00614B9F">
        <w:rPr>
          <w:rFonts w:ascii="Times New Roman" w:hAnsi="Times New Roman" w:cs="Times New Roman"/>
          <w:sz w:val="24"/>
          <w:szCs w:val="24"/>
        </w:rPr>
        <w:t xml:space="preserve">Kevin McDonald, </w:t>
      </w:r>
      <w:r w:rsidR="005821BA">
        <w:rPr>
          <w:rFonts w:ascii="Times New Roman" w:hAnsi="Times New Roman" w:cs="Times New Roman"/>
          <w:sz w:val="24"/>
          <w:szCs w:val="24"/>
        </w:rPr>
        <w:t xml:space="preserve">Raina Cashdollar, Robin Andrews, Scott Thomas, Theresa Lux, </w:t>
      </w:r>
    </w:p>
    <w:p w:rsidR="00A43105" w:rsidRDefault="00A43105" w:rsidP="00A43105">
      <w:pPr>
        <w:pStyle w:val="NoSpacing"/>
        <w:ind w:left="720"/>
        <w:jc w:val="both"/>
        <w:rPr>
          <w:rFonts w:ascii="Times New Roman" w:hAnsi="Times New Roman" w:cs="Times New Roman"/>
          <w:sz w:val="24"/>
          <w:szCs w:val="24"/>
        </w:rPr>
      </w:pPr>
    </w:p>
    <w:p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following me</w:t>
      </w:r>
      <w:r w:rsidR="00614B9F">
        <w:rPr>
          <w:rFonts w:ascii="Times New Roman" w:hAnsi="Times New Roman" w:cs="Times New Roman"/>
          <w:sz w:val="24"/>
          <w:szCs w:val="24"/>
        </w:rPr>
        <w:t xml:space="preserve">mbers were absent at Roll Call: </w:t>
      </w:r>
      <w:r w:rsidR="005821BA">
        <w:rPr>
          <w:rFonts w:ascii="Times New Roman" w:hAnsi="Times New Roman" w:cs="Times New Roman"/>
          <w:sz w:val="24"/>
          <w:szCs w:val="24"/>
        </w:rPr>
        <w:t>Dan Almasi, PJ Keeler</w:t>
      </w:r>
      <w:r w:rsidR="00614B9F">
        <w:rPr>
          <w:rFonts w:ascii="Times New Roman" w:hAnsi="Times New Roman" w:cs="Times New Roman"/>
          <w:sz w:val="24"/>
          <w:szCs w:val="24"/>
        </w:rPr>
        <w:t>, Sarah Sterling, Tina Lee</w:t>
      </w:r>
    </w:p>
    <w:p w:rsidR="00A43105" w:rsidRDefault="00A43105" w:rsidP="00A43105">
      <w:pPr>
        <w:pStyle w:val="NoSpacing"/>
        <w:ind w:left="720"/>
        <w:jc w:val="both"/>
        <w:rPr>
          <w:rFonts w:ascii="Times New Roman" w:hAnsi="Times New Roman" w:cs="Times New Roman"/>
          <w:sz w:val="24"/>
          <w:szCs w:val="24"/>
        </w:rPr>
      </w:pPr>
    </w:p>
    <w:p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Also present were the following:</w:t>
      </w:r>
    </w:p>
    <w:p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Staff members: Claire Parde, </w:t>
      </w:r>
      <w:r w:rsidR="003E4CB8">
        <w:rPr>
          <w:rFonts w:ascii="Times New Roman" w:hAnsi="Times New Roman" w:cs="Times New Roman"/>
          <w:sz w:val="24"/>
          <w:szCs w:val="24"/>
        </w:rPr>
        <w:t xml:space="preserve">John Ray, Karen dePeyster, Lisa Thomas, </w:t>
      </w:r>
      <w:r>
        <w:rPr>
          <w:rFonts w:ascii="Times New Roman" w:hAnsi="Times New Roman" w:cs="Times New Roman"/>
          <w:sz w:val="24"/>
          <w:szCs w:val="24"/>
        </w:rPr>
        <w:t xml:space="preserve">Ashling Kelly </w:t>
      </w:r>
    </w:p>
    <w:p w:rsidR="00A43105" w:rsidRDefault="007E55F2"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Guest Speaker</w:t>
      </w:r>
      <w:r w:rsidR="003E4CB8">
        <w:rPr>
          <w:rFonts w:ascii="Times New Roman" w:hAnsi="Times New Roman" w:cs="Times New Roman"/>
          <w:sz w:val="24"/>
          <w:szCs w:val="24"/>
        </w:rPr>
        <w:t>:</w:t>
      </w:r>
      <w:r w:rsidR="005821BA">
        <w:rPr>
          <w:rFonts w:ascii="Times New Roman" w:hAnsi="Times New Roman" w:cs="Times New Roman"/>
          <w:sz w:val="24"/>
          <w:szCs w:val="24"/>
        </w:rPr>
        <w:t xml:space="preserve"> </w:t>
      </w:r>
      <w:r w:rsidR="003E4CB8">
        <w:rPr>
          <w:rFonts w:ascii="Times New Roman" w:hAnsi="Times New Roman" w:cs="Times New Roman"/>
          <w:sz w:val="24"/>
          <w:szCs w:val="24"/>
        </w:rPr>
        <w:t>Kelly Radzik</w:t>
      </w:r>
    </w:p>
    <w:p w:rsidR="005821BA" w:rsidRDefault="005821BA" w:rsidP="00A43105">
      <w:pPr>
        <w:pStyle w:val="NoSpacing"/>
        <w:ind w:left="720"/>
        <w:jc w:val="both"/>
        <w:rPr>
          <w:rFonts w:ascii="Times New Roman" w:hAnsi="Times New Roman" w:cs="Times New Roman"/>
          <w:sz w:val="24"/>
          <w:szCs w:val="24"/>
        </w:rPr>
      </w:pPr>
    </w:p>
    <w:p w:rsidR="00A43105" w:rsidRPr="00AB09AA" w:rsidRDefault="00A43105" w:rsidP="00A43105">
      <w:pPr>
        <w:pStyle w:val="NoSpacing"/>
        <w:ind w:left="720"/>
        <w:jc w:val="both"/>
        <w:rPr>
          <w:rFonts w:ascii="Times New Roman" w:hAnsi="Times New Roman" w:cs="Times New Roman"/>
          <w:i/>
          <w:sz w:val="24"/>
          <w:szCs w:val="24"/>
        </w:rPr>
      </w:pPr>
      <w:r>
        <w:rPr>
          <w:rFonts w:ascii="Times New Roman" w:hAnsi="Times New Roman" w:cs="Times New Roman"/>
          <w:i/>
          <w:sz w:val="24"/>
          <w:szCs w:val="24"/>
        </w:rPr>
        <w:t>[</w:t>
      </w:r>
      <w:r w:rsidR="003E4CB8">
        <w:rPr>
          <w:rFonts w:ascii="Times New Roman" w:hAnsi="Times New Roman" w:cs="Times New Roman"/>
          <w:i/>
          <w:sz w:val="24"/>
          <w:szCs w:val="24"/>
        </w:rPr>
        <w:t>Dan Almasi entered the meeting at 2:35</w:t>
      </w:r>
      <w:r>
        <w:rPr>
          <w:rFonts w:ascii="Times New Roman" w:hAnsi="Times New Roman" w:cs="Times New Roman"/>
          <w:i/>
          <w:sz w:val="24"/>
          <w:szCs w:val="24"/>
        </w:rPr>
        <w:t xml:space="preserve"> p.m.]</w:t>
      </w:r>
    </w:p>
    <w:p w:rsidR="00A43105" w:rsidRPr="00310882" w:rsidRDefault="00A43105" w:rsidP="00A43105">
      <w:pPr>
        <w:pStyle w:val="NoSpacing"/>
        <w:ind w:left="720"/>
        <w:jc w:val="both"/>
        <w:rPr>
          <w:rFonts w:ascii="Times New Roman" w:hAnsi="Times New Roman" w:cs="Times New Roman"/>
          <w:sz w:val="24"/>
          <w:szCs w:val="24"/>
        </w:rPr>
      </w:pPr>
    </w:p>
    <w:p w:rsidR="00A43105" w:rsidRDefault="00A43105" w:rsidP="00A43105">
      <w:pPr>
        <w:pStyle w:val="NoSpacing"/>
        <w:spacing w:line="120" w:lineRule="auto"/>
        <w:jc w:val="both"/>
        <w:rPr>
          <w:rFonts w:ascii="Times New Roman" w:hAnsi="Times New Roman" w:cs="Times New Roman"/>
          <w:sz w:val="24"/>
          <w:szCs w:val="24"/>
        </w:rPr>
      </w:pPr>
    </w:p>
    <w:p w:rsidR="00A43105" w:rsidRDefault="00032B67" w:rsidP="005B0F6A">
      <w:pPr>
        <w:pStyle w:val="NoSpacing"/>
        <w:numPr>
          <w:ilvl w:val="0"/>
          <w:numId w:val="3"/>
        </w:numPr>
        <w:spacing w:after="120"/>
        <w:jc w:val="both"/>
        <w:rPr>
          <w:rFonts w:ascii="Times New Roman" w:hAnsi="Times New Roman" w:cs="Times New Roman"/>
          <w:b/>
          <w:sz w:val="24"/>
          <w:szCs w:val="24"/>
        </w:rPr>
      </w:pPr>
      <w:r>
        <w:rPr>
          <w:rFonts w:ascii="Times New Roman" w:hAnsi="Times New Roman" w:cs="Times New Roman"/>
          <w:b/>
          <w:sz w:val="24"/>
          <w:szCs w:val="24"/>
        </w:rPr>
        <w:t>Reminder of Duty to Disclose</w:t>
      </w:r>
    </w:p>
    <w:p w:rsidR="00032B67" w:rsidRDefault="00032B67" w:rsidP="00032B6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Robin </w:t>
      </w:r>
      <w:r w:rsidR="00DD6062">
        <w:rPr>
          <w:rFonts w:ascii="Times New Roman" w:hAnsi="Times New Roman" w:cs="Times New Roman"/>
          <w:sz w:val="24"/>
          <w:szCs w:val="24"/>
        </w:rPr>
        <w:t xml:space="preserve">requested that Board members </w:t>
      </w:r>
      <w:r>
        <w:rPr>
          <w:rFonts w:ascii="Times New Roman" w:hAnsi="Times New Roman" w:cs="Times New Roman"/>
          <w:sz w:val="24"/>
          <w:szCs w:val="24"/>
        </w:rPr>
        <w:t>remember the</w:t>
      </w:r>
      <w:r w:rsidR="00DD6062">
        <w:rPr>
          <w:rFonts w:ascii="Times New Roman" w:hAnsi="Times New Roman" w:cs="Times New Roman"/>
          <w:sz w:val="24"/>
          <w:szCs w:val="24"/>
        </w:rPr>
        <w:t>ir</w:t>
      </w:r>
      <w:r>
        <w:rPr>
          <w:rFonts w:ascii="Times New Roman" w:hAnsi="Times New Roman" w:cs="Times New Roman"/>
          <w:sz w:val="24"/>
          <w:szCs w:val="24"/>
        </w:rPr>
        <w:t xml:space="preserve"> duty to disclose any interests that might give rise to a conflict whenever the Board acts.</w:t>
      </w:r>
    </w:p>
    <w:p w:rsidR="002F79FA" w:rsidRDefault="002F79FA" w:rsidP="00032B67">
      <w:pPr>
        <w:pStyle w:val="NoSpacing"/>
        <w:ind w:left="720"/>
        <w:jc w:val="both"/>
        <w:rPr>
          <w:rFonts w:ascii="Times New Roman" w:hAnsi="Times New Roman" w:cs="Times New Roman"/>
          <w:sz w:val="24"/>
          <w:szCs w:val="24"/>
        </w:rPr>
      </w:pPr>
    </w:p>
    <w:p w:rsidR="001277FC" w:rsidRDefault="001277FC" w:rsidP="00032B67">
      <w:pPr>
        <w:pStyle w:val="NoSpacing"/>
        <w:ind w:left="720"/>
        <w:jc w:val="both"/>
        <w:rPr>
          <w:rFonts w:ascii="Times New Roman" w:hAnsi="Times New Roman" w:cs="Times New Roman"/>
          <w:sz w:val="24"/>
          <w:szCs w:val="24"/>
        </w:rPr>
      </w:pPr>
    </w:p>
    <w:p w:rsidR="002F79FA" w:rsidRDefault="00FD22DE" w:rsidP="005B0F6A">
      <w:pPr>
        <w:pStyle w:val="NoSpacing"/>
        <w:numPr>
          <w:ilvl w:val="0"/>
          <w:numId w:val="3"/>
        </w:numPr>
        <w:spacing w:after="120"/>
        <w:jc w:val="both"/>
        <w:rPr>
          <w:rFonts w:ascii="Times New Roman" w:hAnsi="Times New Roman" w:cs="Times New Roman"/>
          <w:b/>
          <w:sz w:val="24"/>
          <w:szCs w:val="24"/>
        </w:rPr>
      </w:pPr>
      <w:r>
        <w:rPr>
          <w:rFonts w:ascii="Times New Roman" w:hAnsi="Times New Roman" w:cs="Times New Roman"/>
          <w:b/>
          <w:sz w:val="24"/>
          <w:szCs w:val="24"/>
        </w:rPr>
        <w:t>Presentation: The New Workforce</w:t>
      </w:r>
    </w:p>
    <w:p w:rsidR="002F79FA" w:rsidRDefault="00FD22DE" w:rsidP="002F79F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Kelly Radzik, Director of Applied Learning and Job Development at Columbia-Greene Community College </w:t>
      </w:r>
      <w:r w:rsidR="00312F7F">
        <w:rPr>
          <w:rFonts w:ascii="Times New Roman" w:hAnsi="Times New Roman" w:cs="Times New Roman"/>
          <w:color w:val="000000"/>
          <w:sz w:val="24"/>
          <w:szCs w:val="24"/>
          <w:shd w:val="clear" w:color="auto" w:fill="FFFFFF"/>
        </w:rPr>
        <w:t xml:space="preserve">spoke about “The New Workforce,” </w:t>
      </w:r>
      <w:r w:rsidR="00312F7F" w:rsidRPr="00312F7F">
        <w:rPr>
          <w:rFonts w:ascii="Times New Roman" w:hAnsi="Times New Roman" w:cs="Times New Roman"/>
          <w:color w:val="000000"/>
          <w:sz w:val="24"/>
          <w:szCs w:val="24"/>
          <w:shd w:val="clear" w:color="auto" w:fill="FFFFFF"/>
        </w:rPr>
        <w:t xml:space="preserve">including </w:t>
      </w:r>
      <w:r w:rsidR="00312F7F" w:rsidRPr="00312F7F">
        <w:rPr>
          <w:rFonts w:ascii="Times New Roman" w:hAnsi="Times New Roman" w:cs="Times New Roman"/>
          <w:sz w:val="24"/>
          <w:szCs w:val="24"/>
        </w:rPr>
        <w:t>common characteristics and expectations of Millenials</w:t>
      </w:r>
      <w:r w:rsidR="00312F7F">
        <w:rPr>
          <w:rFonts w:ascii="Times New Roman" w:hAnsi="Times New Roman" w:cs="Times New Roman"/>
          <w:sz w:val="24"/>
          <w:szCs w:val="24"/>
        </w:rPr>
        <w:t xml:space="preserve"> and Gen Z</w:t>
      </w:r>
      <w:r w:rsidR="00B85AB0">
        <w:rPr>
          <w:rFonts w:ascii="Times New Roman" w:hAnsi="Times New Roman" w:cs="Times New Roman"/>
          <w:sz w:val="24"/>
          <w:szCs w:val="24"/>
        </w:rPr>
        <w:t>ers</w:t>
      </w:r>
      <w:r w:rsidR="00312F7F" w:rsidRPr="00312F7F">
        <w:rPr>
          <w:rFonts w:ascii="Times New Roman" w:hAnsi="Times New Roman" w:cs="Times New Roman"/>
          <w:color w:val="1F497D"/>
          <w:sz w:val="24"/>
          <w:szCs w:val="24"/>
        </w:rPr>
        <w:t xml:space="preserve"> </w:t>
      </w:r>
      <w:r w:rsidR="00312F7F" w:rsidRPr="00312F7F">
        <w:rPr>
          <w:rFonts w:ascii="Times New Roman" w:hAnsi="Times New Roman" w:cs="Times New Roman"/>
          <w:color w:val="000000"/>
          <w:sz w:val="24"/>
          <w:szCs w:val="24"/>
        </w:rPr>
        <w:t>in the workforce.</w:t>
      </w:r>
      <w:r w:rsidR="000120EC">
        <w:rPr>
          <w:rFonts w:ascii="Times New Roman" w:hAnsi="Times New Roman" w:cs="Times New Roman"/>
          <w:sz w:val="24"/>
          <w:szCs w:val="24"/>
        </w:rPr>
        <w:t xml:space="preserve"> </w:t>
      </w:r>
    </w:p>
    <w:p w:rsidR="00E057B8" w:rsidRDefault="00E057B8" w:rsidP="002F79FA">
      <w:pPr>
        <w:pStyle w:val="NoSpacing"/>
        <w:ind w:left="720"/>
        <w:jc w:val="both"/>
        <w:rPr>
          <w:rFonts w:ascii="Times New Roman" w:hAnsi="Times New Roman" w:cs="Times New Roman"/>
          <w:sz w:val="24"/>
          <w:szCs w:val="24"/>
        </w:rPr>
      </w:pPr>
    </w:p>
    <w:p w:rsidR="00E057B8" w:rsidRDefault="00E057B8" w:rsidP="005B0F6A">
      <w:pPr>
        <w:pStyle w:val="NoSpacing"/>
        <w:spacing w:after="120"/>
        <w:ind w:left="720"/>
        <w:jc w:val="both"/>
        <w:rPr>
          <w:rFonts w:ascii="Times New Roman" w:hAnsi="Times New Roman" w:cs="Times New Roman"/>
          <w:b/>
          <w:sz w:val="24"/>
          <w:szCs w:val="24"/>
        </w:rPr>
      </w:pPr>
      <w:r w:rsidRPr="00E057B8">
        <w:rPr>
          <w:rFonts w:ascii="Times New Roman" w:hAnsi="Times New Roman" w:cs="Times New Roman"/>
          <w:b/>
          <w:sz w:val="24"/>
          <w:szCs w:val="24"/>
        </w:rPr>
        <w:t>Highlights from the presentation:</w:t>
      </w:r>
    </w:p>
    <w:p w:rsidR="00B85AB0" w:rsidRDefault="006069C1" w:rsidP="00B85AB0">
      <w:pPr>
        <w:pStyle w:val="NoSpacing"/>
        <w:numPr>
          <w:ilvl w:val="0"/>
          <w:numId w:val="10"/>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Millenials </w:t>
      </w:r>
      <w:r w:rsidR="00B85AB0">
        <w:rPr>
          <w:rFonts w:ascii="Times New Roman" w:hAnsi="Times New Roman" w:cs="Times New Roman"/>
          <w:sz w:val="24"/>
          <w:szCs w:val="24"/>
        </w:rPr>
        <w:t xml:space="preserve">were born between 1981 and 1996, but they really </w:t>
      </w:r>
      <w:r>
        <w:rPr>
          <w:rFonts w:ascii="Times New Roman" w:hAnsi="Times New Roman" w:cs="Times New Roman"/>
          <w:sz w:val="24"/>
          <w:szCs w:val="24"/>
        </w:rPr>
        <w:t xml:space="preserve">consist of two sub-groups: </w:t>
      </w:r>
      <w:r w:rsidR="00B85AB0">
        <w:rPr>
          <w:rFonts w:ascii="Times New Roman" w:hAnsi="Times New Roman" w:cs="Times New Roman"/>
          <w:sz w:val="24"/>
          <w:szCs w:val="24"/>
        </w:rPr>
        <w:t>those born in the early part of that time frame, during an economic boom</w:t>
      </w:r>
      <w:r>
        <w:rPr>
          <w:rFonts w:ascii="Times New Roman" w:hAnsi="Times New Roman" w:cs="Times New Roman"/>
          <w:sz w:val="24"/>
          <w:szCs w:val="24"/>
        </w:rPr>
        <w:t xml:space="preserve"> (1981-1987) and </w:t>
      </w:r>
      <w:r w:rsidR="00B85AB0">
        <w:rPr>
          <w:rFonts w:ascii="Times New Roman" w:hAnsi="Times New Roman" w:cs="Times New Roman"/>
          <w:sz w:val="24"/>
          <w:szCs w:val="24"/>
        </w:rPr>
        <w:t>those born later, during a recession (1988-1996)</w:t>
      </w:r>
    </w:p>
    <w:p w:rsidR="00E8128C" w:rsidRDefault="006069C1" w:rsidP="00B85AB0">
      <w:pPr>
        <w:pStyle w:val="NoSpacing"/>
        <w:numPr>
          <w:ilvl w:val="0"/>
          <w:numId w:val="10"/>
        </w:numPr>
        <w:spacing w:before="120" w:after="120"/>
        <w:jc w:val="both"/>
        <w:rPr>
          <w:rFonts w:ascii="Times New Roman" w:hAnsi="Times New Roman" w:cs="Times New Roman"/>
          <w:sz w:val="24"/>
          <w:szCs w:val="24"/>
        </w:rPr>
      </w:pPr>
      <w:r>
        <w:rPr>
          <w:rFonts w:ascii="Times New Roman" w:hAnsi="Times New Roman" w:cs="Times New Roman"/>
          <w:sz w:val="24"/>
          <w:szCs w:val="24"/>
        </w:rPr>
        <w:t>Gen Z</w:t>
      </w:r>
      <w:r w:rsidR="00B85AB0">
        <w:rPr>
          <w:rFonts w:ascii="Times New Roman" w:hAnsi="Times New Roman" w:cs="Times New Roman"/>
          <w:sz w:val="24"/>
          <w:szCs w:val="24"/>
        </w:rPr>
        <w:t>ers were b</w:t>
      </w:r>
      <w:r>
        <w:rPr>
          <w:rFonts w:ascii="Times New Roman" w:hAnsi="Times New Roman" w:cs="Times New Roman"/>
          <w:sz w:val="24"/>
          <w:szCs w:val="24"/>
        </w:rPr>
        <w:t xml:space="preserve">orn </w:t>
      </w:r>
      <w:r w:rsidR="00B85AB0">
        <w:rPr>
          <w:rFonts w:ascii="Times New Roman" w:hAnsi="Times New Roman" w:cs="Times New Roman"/>
          <w:sz w:val="24"/>
          <w:szCs w:val="24"/>
        </w:rPr>
        <w:t xml:space="preserve">between </w:t>
      </w:r>
      <w:r>
        <w:rPr>
          <w:rFonts w:ascii="Times New Roman" w:hAnsi="Times New Roman" w:cs="Times New Roman"/>
          <w:sz w:val="24"/>
          <w:szCs w:val="24"/>
        </w:rPr>
        <w:t xml:space="preserve">1997 </w:t>
      </w:r>
      <w:r w:rsidR="00B85AB0">
        <w:rPr>
          <w:rFonts w:ascii="Times New Roman" w:hAnsi="Times New Roman" w:cs="Times New Roman"/>
          <w:sz w:val="24"/>
          <w:szCs w:val="24"/>
        </w:rPr>
        <w:t>and 2010</w:t>
      </w:r>
    </w:p>
    <w:p w:rsidR="00D719F1" w:rsidRDefault="00D719F1" w:rsidP="00B85AB0">
      <w:pPr>
        <w:pStyle w:val="NoSpacing"/>
        <w:spacing w:before="120" w:after="120" w:line="120" w:lineRule="auto"/>
        <w:ind w:left="1080"/>
        <w:jc w:val="both"/>
        <w:rPr>
          <w:rFonts w:ascii="Times New Roman" w:hAnsi="Times New Roman" w:cs="Times New Roman"/>
          <w:sz w:val="24"/>
          <w:szCs w:val="24"/>
        </w:rPr>
      </w:pPr>
    </w:p>
    <w:p w:rsidR="00D719F1" w:rsidRDefault="006069C1" w:rsidP="00B85AB0">
      <w:pPr>
        <w:pStyle w:val="NoSpacing"/>
        <w:numPr>
          <w:ilvl w:val="0"/>
          <w:numId w:val="10"/>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Millennials </w:t>
      </w:r>
      <w:r w:rsidR="00235D77">
        <w:rPr>
          <w:rFonts w:ascii="Times New Roman" w:hAnsi="Times New Roman" w:cs="Times New Roman"/>
          <w:sz w:val="24"/>
          <w:szCs w:val="24"/>
        </w:rPr>
        <w:t>and Gen Zers</w:t>
      </w:r>
      <w:r w:rsidR="000B640E">
        <w:rPr>
          <w:rFonts w:ascii="Times New Roman" w:hAnsi="Times New Roman" w:cs="Times New Roman"/>
          <w:sz w:val="24"/>
          <w:szCs w:val="24"/>
        </w:rPr>
        <w:t xml:space="preserve"> </w:t>
      </w:r>
      <w:r>
        <w:rPr>
          <w:rFonts w:ascii="Times New Roman" w:hAnsi="Times New Roman" w:cs="Times New Roman"/>
          <w:sz w:val="24"/>
          <w:szCs w:val="24"/>
        </w:rPr>
        <w:t xml:space="preserve">differ in </w:t>
      </w:r>
      <w:r w:rsidR="00235D77">
        <w:rPr>
          <w:rFonts w:ascii="Times New Roman" w:hAnsi="Times New Roman" w:cs="Times New Roman"/>
          <w:sz w:val="24"/>
          <w:szCs w:val="24"/>
        </w:rPr>
        <w:t xml:space="preserve">their </w:t>
      </w:r>
      <w:r>
        <w:rPr>
          <w:rFonts w:ascii="Times New Roman" w:hAnsi="Times New Roman" w:cs="Times New Roman"/>
          <w:sz w:val="24"/>
          <w:szCs w:val="24"/>
        </w:rPr>
        <w:t>workplace expectations</w:t>
      </w:r>
      <w:r w:rsidR="002F2AF1">
        <w:rPr>
          <w:rFonts w:ascii="Times New Roman" w:hAnsi="Times New Roman" w:cs="Times New Roman"/>
          <w:sz w:val="24"/>
          <w:szCs w:val="24"/>
        </w:rPr>
        <w:t xml:space="preserve"> ar</w:t>
      </w:r>
      <w:r w:rsidR="00235D77">
        <w:rPr>
          <w:rFonts w:ascii="Times New Roman" w:hAnsi="Times New Roman" w:cs="Times New Roman"/>
          <w:sz w:val="24"/>
          <w:szCs w:val="24"/>
        </w:rPr>
        <w:t xml:space="preserve">ound communication preferences, management styles, work/life balance, and </w:t>
      </w:r>
      <w:r w:rsidR="002F2AF1">
        <w:rPr>
          <w:rFonts w:ascii="Times New Roman" w:hAnsi="Times New Roman" w:cs="Times New Roman"/>
          <w:sz w:val="24"/>
          <w:szCs w:val="24"/>
        </w:rPr>
        <w:t>job perks</w:t>
      </w:r>
      <w:r w:rsidR="00235D77">
        <w:rPr>
          <w:rFonts w:ascii="Times New Roman" w:hAnsi="Times New Roman" w:cs="Times New Roman"/>
          <w:sz w:val="24"/>
          <w:szCs w:val="24"/>
        </w:rPr>
        <w:t>.</w:t>
      </w:r>
    </w:p>
    <w:p w:rsidR="003E6F8B" w:rsidRDefault="003E6F8B" w:rsidP="003E6F8B">
      <w:pPr>
        <w:pStyle w:val="NoSpacing"/>
        <w:spacing w:line="120" w:lineRule="auto"/>
        <w:ind w:left="1080"/>
        <w:jc w:val="both"/>
        <w:rPr>
          <w:rFonts w:ascii="Times New Roman" w:hAnsi="Times New Roman" w:cs="Times New Roman"/>
          <w:sz w:val="24"/>
          <w:szCs w:val="24"/>
        </w:rPr>
      </w:pPr>
    </w:p>
    <w:p w:rsidR="00D679A9" w:rsidRDefault="00F33A8D" w:rsidP="00391356">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Half of Millennials and Gen Zers</w:t>
      </w:r>
      <w:r w:rsidR="000B640E">
        <w:rPr>
          <w:rFonts w:ascii="Times New Roman" w:hAnsi="Times New Roman" w:cs="Times New Roman"/>
          <w:sz w:val="24"/>
          <w:szCs w:val="24"/>
        </w:rPr>
        <w:t xml:space="preserve"> </w:t>
      </w:r>
      <w:r>
        <w:rPr>
          <w:rFonts w:ascii="Times New Roman" w:hAnsi="Times New Roman" w:cs="Times New Roman"/>
          <w:sz w:val="24"/>
          <w:szCs w:val="24"/>
        </w:rPr>
        <w:t xml:space="preserve">are reluctant to apply for entry level positions for which they feel unqualified. Prospective employers should consider referring to ‘preferred’ skills and experience for </w:t>
      </w:r>
      <w:r>
        <w:rPr>
          <w:rFonts w:ascii="Times New Roman" w:hAnsi="Times New Roman" w:cs="Times New Roman"/>
          <w:sz w:val="24"/>
          <w:szCs w:val="24"/>
        </w:rPr>
        <w:lastRenderedPageBreak/>
        <w:t>those that are not absolutely necessary to attract more applicants. Additionally, the availability of job training is very attractive to Gen Z applicants.</w:t>
      </w:r>
    </w:p>
    <w:p w:rsidR="00F33A8D" w:rsidRDefault="00F33A8D" w:rsidP="00F33A8D">
      <w:pPr>
        <w:pStyle w:val="NoSpacing"/>
        <w:ind w:left="1080"/>
        <w:jc w:val="both"/>
        <w:rPr>
          <w:rFonts w:ascii="Times New Roman" w:hAnsi="Times New Roman" w:cs="Times New Roman"/>
          <w:sz w:val="24"/>
          <w:szCs w:val="24"/>
        </w:rPr>
      </w:pPr>
    </w:p>
    <w:p w:rsidR="00D679A9" w:rsidRDefault="00CF7637" w:rsidP="000120EC">
      <w:pPr>
        <w:pStyle w:val="NoSpacing"/>
        <w:jc w:val="both"/>
        <w:rPr>
          <w:rFonts w:ascii="Times New Roman" w:hAnsi="Times New Roman" w:cs="Times New Roman"/>
          <w:sz w:val="24"/>
          <w:szCs w:val="24"/>
        </w:rPr>
      </w:pPr>
      <w:r>
        <w:rPr>
          <w:rFonts w:ascii="Times New Roman" w:hAnsi="Times New Roman" w:cs="Times New Roman"/>
          <w:sz w:val="24"/>
          <w:szCs w:val="24"/>
        </w:rPr>
        <w:tab/>
      </w:r>
      <w:r w:rsidR="00F33A8D">
        <w:rPr>
          <w:rFonts w:ascii="Times New Roman" w:hAnsi="Times New Roman" w:cs="Times New Roman"/>
          <w:sz w:val="24"/>
          <w:szCs w:val="24"/>
        </w:rPr>
        <w:t xml:space="preserve">Kelly will send the slide presentation </w:t>
      </w:r>
      <w:r w:rsidR="00E8128C">
        <w:rPr>
          <w:rFonts w:ascii="Times New Roman" w:hAnsi="Times New Roman" w:cs="Times New Roman"/>
          <w:sz w:val="24"/>
          <w:szCs w:val="24"/>
        </w:rPr>
        <w:t>to</w:t>
      </w:r>
      <w:r w:rsidR="00F33A8D">
        <w:rPr>
          <w:rFonts w:ascii="Times New Roman" w:hAnsi="Times New Roman" w:cs="Times New Roman"/>
          <w:sz w:val="24"/>
          <w:szCs w:val="24"/>
        </w:rPr>
        <w:t xml:space="preserve"> </w:t>
      </w:r>
      <w:r w:rsidR="00C05581">
        <w:rPr>
          <w:rFonts w:ascii="Times New Roman" w:hAnsi="Times New Roman" w:cs="Times New Roman"/>
          <w:sz w:val="24"/>
          <w:szCs w:val="24"/>
        </w:rPr>
        <w:t>Ashling</w:t>
      </w:r>
      <w:r w:rsidR="00F33A8D">
        <w:rPr>
          <w:rFonts w:ascii="Times New Roman" w:hAnsi="Times New Roman" w:cs="Times New Roman"/>
          <w:sz w:val="24"/>
          <w:szCs w:val="24"/>
        </w:rPr>
        <w:t xml:space="preserve"> to share with</w:t>
      </w:r>
      <w:r w:rsidR="00E8128C">
        <w:rPr>
          <w:rFonts w:ascii="Times New Roman" w:hAnsi="Times New Roman" w:cs="Times New Roman"/>
          <w:sz w:val="24"/>
          <w:szCs w:val="24"/>
        </w:rPr>
        <w:t xml:space="preserve"> the Board</w:t>
      </w:r>
      <w:r w:rsidR="00F33A8D">
        <w:rPr>
          <w:rFonts w:ascii="Times New Roman" w:hAnsi="Times New Roman" w:cs="Times New Roman"/>
          <w:sz w:val="24"/>
          <w:szCs w:val="24"/>
        </w:rPr>
        <w:t xml:space="preserve"> members</w:t>
      </w:r>
      <w:r w:rsidR="00E8128C">
        <w:rPr>
          <w:rFonts w:ascii="Times New Roman" w:hAnsi="Times New Roman" w:cs="Times New Roman"/>
          <w:sz w:val="24"/>
          <w:szCs w:val="24"/>
        </w:rPr>
        <w:t>.</w:t>
      </w:r>
      <w:r>
        <w:rPr>
          <w:rFonts w:ascii="Times New Roman" w:hAnsi="Times New Roman" w:cs="Times New Roman"/>
          <w:sz w:val="24"/>
          <w:szCs w:val="24"/>
        </w:rPr>
        <w:t xml:space="preserve"> </w:t>
      </w:r>
    </w:p>
    <w:p w:rsidR="00D679A9" w:rsidRDefault="00D679A9" w:rsidP="000120EC">
      <w:pPr>
        <w:pStyle w:val="NoSpacing"/>
        <w:jc w:val="both"/>
        <w:rPr>
          <w:rFonts w:ascii="Times New Roman" w:hAnsi="Times New Roman" w:cs="Times New Roman"/>
          <w:sz w:val="24"/>
          <w:szCs w:val="24"/>
        </w:rPr>
      </w:pPr>
    </w:p>
    <w:p w:rsidR="00CF7637" w:rsidRDefault="00CF7637" w:rsidP="00D679A9">
      <w:pPr>
        <w:pStyle w:val="NoSpacing"/>
        <w:ind w:left="720"/>
        <w:jc w:val="both"/>
        <w:rPr>
          <w:rFonts w:ascii="Times New Roman" w:hAnsi="Times New Roman" w:cs="Times New Roman"/>
          <w:i/>
          <w:sz w:val="24"/>
          <w:szCs w:val="24"/>
        </w:rPr>
      </w:pPr>
      <w:r w:rsidRPr="00CF7637">
        <w:rPr>
          <w:rFonts w:ascii="Times New Roman" w:hAnsi="Times New Roman" w:cs="Times New Roman"/>
          <w:i/>
          <w:sz w:val="24"/>
          <w:szCs w:val="24"/>
        </w:rPr>
        <w:t>[</w:t>
      </w:r>
      <w:r w:rsidR="00C05581">
        <w:rPr>
          <w:rFonts w:ascii="Times New Roman" w:hAnsi="Times New Roman" w:cs="Times New Roman"/>
          <w:i/>
          <w:sz w:val="24"/>
          <w:szCs w:val="24"/>
        </w:rPr>
        <w:t>Kevin McDonald</w:t>
      </w:r>
      <w:r w:rsidRPr="00CF7637">
        <w:rPr>
          <w:rFonts w:ascii="Times New Roman" w:hAnsi="Times New Roman" w:cs="Times New Roman"/>
          <w:i/>
          <w:sz w:val="24"/>
          <w:szCs w:val="24"/>
        </w:rPr>
        <w:t xml:space="preserve"> left the meeting at 2:59 p.m.]</w:t>
      </w:r>
    </w:p>
    <w:p w:rsidR="00CF7637" w:rsidRDefault="00CD3301" w:rsidP="00CD3301">
      <w:pPr>
        <w:pStyle w:val="NoSpacing"/>
        <w:ind w:left="720"/>
        <w:jc w:val="both"/>
        <w:rPr>
          <w:rFonts w:ascii="Times New Roman" w:hAnsi="Times New Roman" w:cs="Times New Roman"/>
          <w:i/>
          <w:sz w:val="24"/>
          <w:szCs w:val="24"/>
        </w:rPr>
      </w:pPr>
      <w:r>
        <w:rPr>
          <w:rFonts w:ascii="Times New Roman" w:hAnsi="Times New Roman" w:cs="Times New Roman"/>
          <w:i/>
          <w:sz w:val="24"/>
          <w:szCs w:val="24"/>
        </w:rPr>
        <w:t>[Speaker Kelly Radzik and</w:t>
      </w:r>
      <w:r w:rsidR="00C05581">
        <w:rPr>
          <w:rFonts w:ascii="Times New Roman" w:hAnsi="Times New Roman" w:cs="Times New Roman"/>
          <w:i/>
          <w:sz w:val="24"/>
          <w:szCs w:val="24"/>
        </w:rPr>
        <w:t xml:space="preserve"> </w:t>
      </w:r>
      <w:r>
        <w:rPr>
          <w:rFonts w:ascii="Times New Roman" w:hAnsi="Times New Roman" w:cs="Times New Roman"/>
          <w:i/>
          <w:sz w:val="24"/>
          <w:szCs w:val="24"/>
        </w:rPr>
        <w:t>staff member</w:t>
      </w:r>
      <w:r w:rsidR="00B85AB0">
        <w:rPr>
          <w:rFonts w:ascii="Times New Roman" w:hAnsi="Times New Roman" w:cs="Times New Roman"/>
          <w:i/>
          <w:sz w:val="24"/>
          <w:szCs w:val="24"/>
        </w:rPr>
        <w:t xml:space="preserve">s John Ray and Karen dePeyster </w:t>
      </w:r>
      <w:r>
        <w:rPr>
          <w:rFonts w:ascii="Times New Roman" w:hAnsi="Times New Roman" w:cs="Times New Roman"/>
          <w:i/>
          <w:sz w:val="24"/>
          <w:szCs w:val="24"/>
        </w:rPr>
        <w:t>left the meeting at 3:27</w:t>
      </w:r>
      <w:r w:rsidR="00CF7637">
        <w:rPr>
          <w:rFonts w:ascii="Times New Roman" w:hAnsi="Times New Roman" w:cs="Times New Roman"/>
          <w:i/>
          <w:sz w:val="24"/>
          <w:szCs w:val="24"/>
        </w:rPr>
        <w:t xml:space="preserve"> p.m.</w:t>
      </w:r>
      <w:r>
        <w:rPr>
          <w:rFonts w:ascii="Times New Roman" w:hAnsi="Times New Roman" w:cs="Times New Roman"/>
          <w:i/>
          <w:sz w:val="24"/>
          <w:szCs w:val="24"/>
        </w:rPr>
        <w:t>]</w:t>
      </w:r>
    </w:p>
    <w:p w:rsidR="00B342FA" w:rsidRPr="00CF7637" w:rsidRDefault="00B342FA" w:rsidP="000120EC">
      <w:pPr>
        <w:pStyle w:val="NoSpacing"/>
        <w:jc w:val="both"/>
        <w:rPr>
          <w:rFonts w:ascii="Times New Roman" w:hAnsi="Times New Roman" w:cs="Times New Roman"/>
          <w:i/>
          <w:sz w:val="24"/>
          <w:szCs w:val="24"/>
        </w:rPr>
      </w:pPr>
    </w:p>
    <w:p w:rsidR="00A43105" w:rsidRPr="001621D3" w:rsidRDefault="00A43105" w:rsidP="00A43105">
      <w:pPr>
        <w:pStyle w:val="NoSpacing"/>
        <w:ind w:left="720"/>
        <w:jc w:val="both"/>
        <w:rPr>
          <w:rFonts w:ascii="Times New Roman" w:hAnsi="Times New Roman" w:cs="Times New Roman"/>
          <w:b/>
          <w:sz w:val="10"/>
          <w:szCs w:val="24"/>
          <w:highlight w:val="yellow"/>
        </w:rPr>
      </w:pPr>
    </w:p>
    <w:p w:rsidR="00A43105" w:rsidRDefault="00A43105" w:rsidP="005B0F6A">
      <w:pPr>
        <w:pStyle w:val="ListParagraph"/>
        <w:numPr>
          <w:ilvl w:val="0"/>
          <w:numId w:val="3"/>
        </w:numPr>
        <w:autoSpaceDE w:val="0"/>
        <w:autoSpaceDN w:val="0"/>
        <w:adjustRightInd w:val="0"/>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Consent Agenda</w:t>
      </w:r>
    </w:p>
    <w:p w:rsidR="00A43105" w:rsidRDefault="00A43105" w:rsidP="00A43105">
      <w:pPr>
        <w:numPr>
          <w:ilvl w:val="0"/>
          <w:numId w:val="1"/>
        </w:numPr>
        <w:spacing w:after="0" w:line="240"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 xml:space="preserve">Board of Directors </w:t>
      </w:r>
      <w:r>
        <w:rPr>
          <w:rFonts w:ascii="Times New Roman" w:hAnsi="Times New Roman" w:cs="Times New Roman"/>
          <w:sz w:val="24"/>
          <w:szCs w:val="24"/>
        </w:rPr>
        <w:t>m</w:t>
      </w:r>
      <w:r w:rsidRPr="00554EA3">
        <w:rPr>
          <w:rFonts w:ascii="Times New Roman" w:hAnsi="Times New Roman" w:cs="Times New Roman"/>
          <w:sz w:val="24"/>
          <w:szCs w:val="24"/>
        </w:rPr>
        <w:t xml:space="preserve">eeting minutes of </w:t>
      </w:r>
      <w:r w:rsidR="00D84552">
        <w:rPr>
          <w:rFonts w:ascii="Times New Roman" w:hAnsi="Times New Roman" w:cs="Times New Roman"/>
          <w:sz w:val="24"/>
          <w:szCs w:val="24"/>
        </w:rPr>
        <w:t>June 2</w:t>
      </w:r>
      <w:r>
        <w:rPr>
          <w:rFonts w:ascii="Times New Roman" w:hAnsi="Times New Roman" w:cs="Times New Roman"/>
          <w:sz w:val="24"/>
          <w:szCs w:val="24"/>
        </w:rPr>
        <w:t>, 2021</w:t>
      </w:r>
    </w:p>
    <w:p w:rsidR="00A43105" w:rsidRPr="00554EA3" w:rsidRDefault="00A43105" w:rsidP="00A43105">
      <w:pPr>
        <w:numPr>
          <w:ilvl w:val="0"/>
          <w:numId w:val="1"/>
        </w:numPr>
        <w:spacing w:after="0" w:line="240"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Committee meeting minutes:</w:t>
      </w:r>
    </w:p>
    <w:p w:rsidR="00A43105" w:rsidRDefault="00A43105" w:rsidP="00A43105">
      <w:pPr>
        <w:numPr>
          <w:ilvl w:val="0"/>
          <w:numId w:val="2"/>
        </w:numPr>
        <w:spacing w:after="0" w:line="240"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 xml:space="preserve">Budget and Finance Committee Meeting of </w:t>
      </w:r>
      <w:r w:rsidR="00D84552">
        <w:rPr>
          <w:rFonts w:ascii="Times New Roman" w:hAnsi="Times New Roman" w:cs="Times New Roman"/>
          <w:sz w:val="24"/>
          <w:szCs w:val="24"/>
        </w:rPr>
        <w:t>July 27</w:t>
      </w:r>
      <w:r>
        <w:rPr>
          <w:rFonts w:ascii="Times New Roman" w:hAnsi="Times New Roman" w:cs="Times New Roman"/>
          <w:sz w:val="24"/>
          <w:szCs w:val="24"/>
        </w:rPr>
        <w:t>, 2021</w:t>
      </w:r>
    </w:p>
    <w:p w:rsidR="00D84552" w:rsidRDefault="00D84552" w:rsidP="00A43105">
      <w:pPr>
        <w:numPr>
          <w:ilvl w:val="0"/>
          <w:numId w:val="2"/>
        </w:numPr>
        <w:spacing w:after="0" w:line="240"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Governance Committee Meeting of July 28, 2021</w:t>
      </w:r>
    </w:p>
    <w:p w:rsidR="00A43105" w:rsidRDefault="00A43105" w:rsidP="00881B41">
      <w:pPr>
        <w:spacing w:after="0" w:line="240" w:lineRule="auto"/>
        <w:ind w:left="1350"/>
        <w:contextualSpacing/>
        <w:jc w:val="both"/>
        <w:rPr>
          <w:rFonts w:ascii="Times New Roman" w:hAnsi="Times New Roman" w:cs="Times New Roman"/>
          <w:sz w:val="24"/>
          <w:szCs w:val="24"/>
        </w:rPr>
      </w:pPr>
    </w:p>
    <w:p w:rsidR="00A43105" w:rsidRPr="005B0F6A" w:rsidRDefault="00A43105" w:rsidP="00A43105">
      <w:pPr>
        <w:autoSpaceDE w:val="0"/>
        <w:autoSpaceDN w:val="0"/>
        <w:adjustRightInd w:val="0"/>
        <w:spacing w:after="0" w:line="240" w:lineRule="auto"/>
        <w:ind w:left="720"/>
        <w:jc w:val="both"/>
        <w:rPr>
          <w:rFonts w:ascii="Times New Roman" w:eastAsiaTheme="minorEastAsia" w:hAnsi="Times New Roman" w:cs="Times New Roman"/>
          <w:b/>
          <w:i/>
          <w:sz w:val="24"/>
          <w:szCs w:val="24"/>
        </w:rPr>
      </w:pPr>
      <w:r w:rsidRPr="005B0F6A">
        <w:rPr>
          <w:rFonts w:ascii="Times New Roman" w:eastAsiaTheme="minorEastAsia" w:hAnsi="Times New Roman" w:cs="Times New Roman"/>
          <w:b/>
          <w:i/>
          <w:sz w:val="24"/>
          <w:szCs w:val="24"/>
        </w:rPr>
        <w:t xml:space="preserve">Be it RESOLVED, the Board of Directors moves to accept the minutes/actions for the Board of Directors meeting of </w:t>
      </w:r>
      <w:r w:rsidR="00D84552">
        <w:rPr>
          <w:rFonts w:ascii="Times New Roman" w:eastAsiaTheme="minorEastAsia" w:hAnsi="Times New Roman" w:cs="Times New Roman"/>
          <w:b/>
          <w:i/>
          <w:sz w:val="24"/>
          <w:szCs w:val="24"/>
        </w:rPr>
        <w:t>June 2</w:t>
      </w:r>
      <w:r w:rsidRPr="005B0F6A">
        <w:rPr>
          <w:rFonts w:ascii="Times New Roman" w:eastAsiaTheme="minorEastAsia" w:hAnsi="Times New Roman" w:cs="Times New Roman"/>
          <w:b/>
          <w:i/>
          <w:sz w:val="24"/>
          <w:szCs w:val="24"/>
        </w:rPr>
        <w:t>,</w:t>
      </w:r>
      <w:r w:rsidR="00881B41" w:rsidRPr="005B0F6A">
        <w:rPr>
          <w:rFonts w:ascii="Times New Roman" w:eastAsiaTheme="minorEastAsia" w:hAnsi="Times New Roman" w:cs="Times New Roman"/>
          <w:b/>
          <w:i/>
          <w:sz w:val="24"/>
          <w:szCs w:val="24"/>
        </w:rPr>
        <w:t xml:space="preserve"> 2021</w:t>
      </w:r>
      <w:r w:rsidRPr="005B0F6A">
        <w:rPr>
          <w:rFonts w:ascii="Times New Roman" w:eastAsiaTheme="minorEastAsia" w:hAnsi="Times New Roman" w:cs="Times New Roman"/>
          <w:b/>
          <w:i/>
          <w:sz w:val="24"/>
          <w:szCs w:val="24"/>
        </w:rPr>
        <w:t xml:space="preserve"> and all Committee meeting minutes.</w:t>
      </w:r>
      <w:r w:rsidR="00877392">
        <w:rPr>
          <w:rFonts w:ascii="Times New Roman" w:eastAsiaTheme="minorEastAsia" w:hAnsi="Times New Roman" w:cs="Times New Roman"/>
          <w:b/>
          <w:i/>
          <w:sz w:val="24"/>
          <w:szCs w:val="24"/>
        </w:rPr>
        <w:t xml:space="preserve"> [All members may act]</w:t>
      </w:r>
    </w:p>
    <w:p w:rsidR="00A43105" w:rsidRDefault="00A43105" w:rsidP="00A43105">
      <w:pPr>
        <w:autoSpaceDE w:val="0"/>
        <w:autoSpaceDN w:val="0"/>
        <w:adjustRightInd w:val="0"/>
        <w:spacing w:after="0" w:line="240" w:lineRule="auto"/>
        <w:ind w:left="720"/>
        <w:jc w:val="both"/>
        <w:rPr>
          <w:rFonts w:ascii="Times New Roman" w:eastAsiaTheme="minorEastAsia" w:hAnsi="Times New Roman" w:cs="Times New Roman"/>
          <w:sz w:val="24"/>
          <w:szCs w:val="24"/>
        </w:rPr>
      </w:pPr>
    </w:p>
    <w:p w:rsidR="00A43105" w:rsidRDefault="00A43105" w:rsidP="00A43105">
      <w:pPr>
        <w:autoSpaceDE w:val="0"/>
        <w:autoSpaceDN w:val="0"/>
        <w:adjustRightInd w:val="0"/>
        <w:spacing w:after="0" w:line="240" w:lineRule="auto"/>
        <w:ind w:left="720"/>
        <w:jc w:val="both"/>
        <w:rPr>
          <w:rFonts w:ascii="Times New Roman" w:eastAsiaTheme="minorEastAsia" w:hAnsi="Times New Roman" w:cs="Times New Roman"/>
          <w:b/>
          <w:sz w:val="24"/>
          <w:szCs w:val="24"/>
        </w:rPr>
      </w:pPr>
      <w:r w:rsidRPr="00E810D6">
        <w:rPr>
          <w:rFonts w:ascii="Times New Roman" w:eastAsiaTheme="minorEastAsia" w:hAnsi="Times New Roman" w:cs="Times New Roman"/>
          <w:b/>
          <w:sz w:val="24"/>
          <w:szCs w:val="24"/>
        </w:rPr>
        <w:t>Motion made by</w:t>
      </w:r>
      <w:r>
        <w:rPr>
          <w:rFonts w:ascii="Times New Roman" w:eastAsiaTheme="minorEastAsia" w:hAnsi="Times New Roman" w:cs="Times New Roman"/>
          <w:b/>
          <w:sz w:val="24"/>
          <w:szCs w:val="24"/>
        </w:rPr>
        <w:t xml:space="preserve"> </w:t>
      </w:r>
      <w:r w:rsidR="00D84552">
        <w:rPr>
          <w:rFonts w:ascii="Times New Roman" w:eastAsiaTheme="minorEastAsia" w:hAnsi="Times New Roman" w:cs="Times New Roman"/>
          <w:b/>
          <w:sz w:val="24"/>
          <w:szCs w:val="24"/>
        </w:rPr>
        <w:t>Casey O’Brien</w:t>
      </w:r>
      <w:r w:rsidRPr="00E810D6">
        <w:rPr>
          <w:rFonts w:ascii="Times New Roman" w:eastAsiaTheme="minorEastAsia" w:hAnsi="Times New Roman" w:cs="Times New Roman"/>
          <w:b/>
          <w:sz w:val="24"/>
          <w:szCs w:val="24"/>
        </w:rPr>
        <w:t>, seconded by</w:t>
      </w:r>
      <w:r>
        <w:rPr>
          <w:rFonts w:ascii="Times New Roman" w:eastAsiaTheme="minorEastAsia" w:hAnsi="Times New Roman" w:cs="Times New Roman"/>
          <w:b/>
          <w:sz w:val="24"/>
          <w:szCs w:val="24"/>
        </w:rPr>
        <w:t xml:space="preserve"> </w:t>
      </w:r>
      <w:r w:rsidR="00D84552">
        <w:rPr>
          <w:rFonts w:ascii="Times New Roman" w:eastAsiaTheme="minorEastAsia" w:hAnsi="Times New Roman" w:cs="Times New Roman"/>
          <w:b/>
          <w:sz w:val="24"/>
          <w:szCs w:val="24"/>
        </w:rPr>
        <w:t>Theresa Lux</w:t>
      </w:r>
      <w:r w:rsidRPr="00E810D6">
        <w:rPr>
          <w:rFonts w:ascii="Times New Roman" w:eastAsiaTheme="minorEastAsia" w:hAnsi="Times New Roman" w:cs="Times New Roman"/>
          <w:b/>
          <w:sz w:val="24"/>
          <w:szCs w:val="24"/>
        </w:rPr>
        <w:t>, and unanimously approved.</w:t>
      </w:r>
    </w:p>
    <w:p w:rsidR="00A43105" w:rsidRDefault="00A43105" w:rsidP="00A431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1277FC" w:rsidRPr="00351443" w:rsidRDefault="001277FC" w:rsidP="00A431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A43105" w:rsidRDefault="002008BE" w:rsidP="00A43105">
      <w:pPr>
        <w:pStyle w:val="ListParagraph"/>
        <w:numPr>
          <w:ilvl w:val="0"/>
          <w:numId w:val="3"/>
        </w:num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President’s Report </w:t>
      </w:r>
    </w:p>
    <w:p w:rsidR="00A43105" w:rsidRDefault="00A43105" w:rsidP="00802667">
      <w:pPr>
        <w:autoSpaceDE w:val="0"/>
        <w:autoSpaceDN w:val="0"/>
        <w:adjustRightInd w:val="0"/>
        <w:spacing w:after="0" w:line="120" w:lineRule="auto"/>
        <w:ind w:left="720"/>
        <w:jc w:val="both"/>
        <w:rPr>
          <w:rFonts w:ascii="Times New Roman" w:hAnsi="Times New Roman" w:cs="Times New Roman"/>
          <w:i/>
          <w:sz w:val="24"/>
          <w:szCs w:val="24"/>
        </w:rPr>
      </w:pPr>
    </w:p>
    <w:p w:rsidR="001F3C7A" w:rsidRDefault="00A569A9" w:rsidP="006432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Robin Andrew introduced NY State HERO Act additions to both the Personnel Policy and the C.A.R.T.S. Policy:</w:t>
      </w:r>
    </w:p>
    <w:p w:rsidR="00A569A9" w:rsidRDefault="00A569A9" w:rsidP="00643249">
      <w:pPr>
        <w:autoSpaceDE w:val="0"/>
        <w:autoSpaceDN w:val="0"/>
        <w:adjustRightInd w:val="0"/>
        <w:spacing w:after="0" w:line="240" w:lineRule="auto"/>
        <w:ind w:left="720"/>
        <w:jc w:val="both"/>
        <w:rPr>
          <w:rFonts w:ascii="Times New Roman" w:hAnsi="Times New Roman" w:cs="Times New Roman"/>
          <w:sz w:val="24"/>
          <w:szCs w:val="24"/>
        </w:rPr>
      </w:pPr>
    </w:p>
    <w:p w:rsidR="00A569A9" w:rsidRDefault="00A569A9" w:rsidP="00643249">
      <w:pPr>
        <w:autoSpaceDE w:val="0"/>
        <w:autoSpaceDN w:val="0"/>
        <w:adjustRightInd w:val="0"/>
        <w:spacing w:after="0" w:line="240" w:lineRule="auto"/>
        <w:ind w:left="720"/>
        <w:jc w:val="both"/>
        <w:rPr>
          <w:rFonts w:ascii="Times New Roman" w:hAnsi="Times New Roman" w:cs="Times New Roman"/>
          <w:b/>
          <w:i/>
          <w:sz w:val="24"/>
          <w:szCs w:val="24"/>
        </w:rPr>
      </w:pPr>
      <w:r w:rsidRPr="00877392">
        <w:rPr>
          <w:rFonts w:ascii="Times New Roman" w:hAnsi="Times New Roman" w:cs="Times New Roman"/>
          <w:b/>
          <w:i/>
          <w:sz w:val="24"/>
          <w:szCs w:val="24"/>
        </w:rPr>
        <w:t>Be it RESOLVED, The Board of Directors app</w:t>
      </w:r>
      <w:r w:rsidR="00877392" w:rsidRPr="00877392">
        <w:rPr>
          <w:rFonts w:ascii="Times New Roman" w:hAnsi="Times New Roman" w:cs="Times New Roman"/>
          <w:b/>
          <w:i/>
          <w:sz w:val="24"/>
          <w:szCs w:val="24"/>
        </w:rPr>
        <w:t>roves Personnel Policy 1301 and C.A.R.T.S Policy: Airborne Infectious Disease Exposure Prevention Plan</w:t>
      </w:r>
      <w:r w:rsidR="00877392">
        <w:rPr>
          <w:rFonts w:ascii="Times New Roman" w:hAnsi="Times New Roman" w:cs="Times New Roman"/>
          <w:b/>
          <w:i/>
          <w:sz w:val="24"/>
          <w:szCs w:val="24"/>
        </w:rPr>
        <w:t>. [All members may act]</w:t>
      </w:r>
    </w:p>
    <w:p w:rsidR="00877392" w:rsidRDefault="00877392" w:rsidP="00643249">
      <w:pPr>
        <w:autoSpaceDE w:val="0"/>
        <w:autoSpaceDN w:val="0"/>
        <w:adjustRightInd w:val="0"/>
        <w:spacing w:after="0" w:line="240" w:lineRule="auto"/>
        <w:ind w:left="720"/>
        <w:jc w:val="both"/>
        <w:rPr>
          <w:rFonts w:ascii="Times New Roman" w:hAnsi="Times New Roman" w:cs="Times New Roman"/>
          <w:b/>
          <w:i/>
          <w:sz w:val="24"/>
          <w:szCs w:val="24"/>
        </w:rPr>
      </w:pPr>
    </w:p>
    <w:p w:rsidR="00877392" w:rsidRPr="00877392" w:rsidRDefault="00877392" w:rsidP="00643249">
      <w:pPr>
        <w:autoSpaceDE w:val="0"/>
        <w:autoSpaceDN w:val="0"/>
        <w:adjustRightInd w:val="0"/>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Motion made by Bob Gibson, seconded by Jack Mabb, and unanimously approved. </w:t>
      </w:r>
    </w:p>
    <w:p w:rsidR="00B2140C" w:rsidRDefault="00B2140C" w:rsidP="00A569A9">
      <w:pPr>
        <w:autoSpaceDE w:val="0"/>
        <w:autoSpaceDN w:val="0"/>
        <w:adjustRightInd w:val="0"/>
        <w:spacing w:after="0" w:line="240" w:lineRule="auto"/>
        <w:jc w:val="both"/>
        <w:rPr>
          <w:rFonts w:ascii="Times New Roman" w:hAnsi="Times New Roman" w:cs="Times New Roman"/>
          <w:sz w:val="24"/>
          <w:szCs w:val="24"/>
        </w:rPr>
      </w:pPr>
    </w:p>
    <w:p w:rsidR="001277FC" w:rsidRPr="00802667" w:rsidRDefault="001277FC" w:rsidP="00A569A9">
      <w:pPr>
        <w:autoSpaceDE w:val="0"/>
        <w:autoSpaceDN w:val="0"/>
        <w:adjustRightInd w:val="0"/>
        <w:spacing w:after="0" w:line="240" w:lineRule="auto"/>
        <w:jc w:val="both"/>
        <w:rPr>
          <w:rFonts w:ascii="Times New Roman" w:hAnsi="Times New Roman" w:cs="Times New Roman"/>
          <w:sz w:val="24"/>
          <w:szCs w:val="24"/>
        </w:rPr>
      </w:pPr>
    </w:p>
    <w:p w:rsidR="00A43105" w:rsidRDefault="00A43105" w:rsidP="005B0F6A">
      <w:pPr>
        <w:pStyle w:val="ListParagraph"/>
        <w:numPr>
          <w:ilvl w:val="0"/>
          <w:numId w:val="3"/>
        </w:num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Treasurer’s Report</w:t>
      </w:r>
    </w:p>
    <w:p w:rsidR="00467B3F" w:rsidRDefault="00467B3F" w:rsidP="00467B3F">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Treasurer Jack M</w:t>
      </w:r>
      <w:r w:rsidR="006C79F5">
        <w:rPr>
          <w:rFonts w:ascii="Times New Roman" w:hAnsi="Times New Roman" w:cs="Times New Roman"/>
          <w:sz w:val="24"/>
          <w:szCs w:val="24"/>
        </w:rPr>
        <w:t>abb reported that the agency had transferre</w:t>
      </w:r>
      <w:r w:rsidR="005F4161">
        <w:rPr>
          <w:rFonts w:ascii="Times New Roman" w:hAnsi="Times New Roman" w:cs="Times New Roman"/>
          <w:sz w:val="24"/>
          <w:szCs w:val="24"/>
        </w:rPr>
        <w:t>d $10</w:t>
      </w:r>
      <w:r w:rsidR="00B85AB0">
        <w:rPr>
          <w:rFonts w:ascii="Times New Roman" w:hAnsi="Times New Roman" w:cs="Times New Roman"/>
          <w:sz w:val="24"/>
          <w:szCs w:val="24"/>
        </w:rPr>
        <w:t>0</w:t>
      </w:r>
      <w:r w:rsidR="005F4161">
        <w:rPr>
          <w:rFonts w:ascii="Times New Roman" w:hAnsi="Times New Roman" w:cs="Times New Roman"/>
          <w:sz w:val="24"/>
          <w:szCs w:val="24"/>
        </w:rPr>
        <w:t>,000 into the investment account,</w:t>
      </w:r>
      <w:r w:rsidR="004D0014">
        <w:rPr>
          <w:rFonts w:ascii="Times New Roman" w:hAnsi="Times New Roman" w:cs="Times New Roman"/>
          <w:sz w:val="24"/>
          <w:szCs w:val="24"/>
        </w:rPr>
        <w:t xml:space="preserve"> which now has a balance of approximately $340,000. </w:t>
      </w:r>
    </w:p>
    <w:p w:rsidR="004D0014" w:rsidRDefault="004D0014" w:rsidP="00467B3F">
      <w:pPr>
        <w:autoSpaceDE w:val="0"/>
        <w:autoSpaceDN w:val="0"/>
        <w:adjustRightInd w:val="0"/>
        <w:spacing w:after="0" w:line="240" w:lineRule="auto"/>
        <w:ind w:left="720"/>
        <w:jc w:val="both"/>
        <w:rPr>
          <w:rFonts w:ascii="Times New Roman" w:hAnsi="Times New Roman" w:cs="Times New Roman"/>
          <w:sz w:val="24"/>
          <w:szCs w:val="24"/>
        </w:rPr>
      </w:pPr>
    </w:p>
    <w:p w:rsidR="004D0014" w:rsidRDefault="004D0014" w:rsidP="00467B3F">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PPP loan forgiveness application is currently </w:t>
      </w:r>
      <w:r w:rsidR="00B85AB0">
        <w:rPr>
          <w:rFonts w:ascii="Times New Roman" w:hAnsi="Times New Roman" w:cs="Times New Roman"/>
          <w:sz w:val="24"/>
          <w:szCs w:val="24"/>
        </w:rPr>
        <w:t xml:space="preserve">being reviewed by </w:t>
      </w:r>
      <w:r>
        <w:rPr>
          <w:rFonts w:ascii="Times New Roman" w:hAnsi="Times New Roman" w:cs="Times New Roman"/>
          <w:sz w:val="24"/>
          <w:szCs w:val="24"/>
        </w:rPr>
        <w:t xml:space="preserve">Bonadio. </w:t>
      </w:r>
    </w:p>
    <w:p w:rsidR="004D0014" w:rsidRDefault="004D0014" w:rsidP="00467B3F">
      <w:pPr>
        <w:autoSpaceDE w:val="0"/>
        <w:autoSpaceDN w:val="0"/>
        <w:adjustRightInd w:val="0"/>
        <w:spacing w:after="0" w:line="240" w:lineRule="auto"/>
        <w:ind w:left="720"/>
        <w:jc w:val="both"/>
        <w:rPr>
          <w:rFonts w:ascii="Times New Roman" w:hAnsi="Times New Roman" w:cs="Times New Roman"/>
          <w:sz w:val="24"/>
          <w:szCs w:val="24"/>
        </w:rPr>
      </w:pPr>
    </w:p>
    <w:p w:rsidR="004D0014" w:rsidRDefault="004D0014" w:rsidP="00467B3F">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Consortium is talking with Enterprise </w:t>
      </w:r>
      <w:r w:rsidR="00B85AB0">
        <w:rPr>
          <w:rFonts w:ascii="Times New Roman" w:hAnsi="Times New Roman" w:cs="Times New Roman"/>
          <w:sz w:val="24"/>
          <w:szCs w:val="24"/>
        </w:rPr>
        <w:t xml:space="preserve">Fleet Management </w:t>
      </w:r>
      <w:r>
        <w:rPr>
          <w:rFonts w:ascii="Times New Roman" w:hAnsi="Times New Roman" w:cs="Times New Roman"/>
          <w:sz w:val="24"/>
          <w:szCs w:val="24"/>
        </w:rPr>
        <w:t>regarding leasing</w:t>
      </w:r>
      <w:r w:rsidR="0088052A">
        <w:rPr>
          <w:rFonts w:ascii="Times New Roman" w:hAnsi="Times New Roman" w:cs="Times New Roman"/>
          <w:sz w:val="24"/>
          <w:szCs w:val="24"/>
        </w:rPr>
        <w:t xml:space="preserve"> </w:t>
      </w:r>
      <w:r>
        <w:rPr>
          <w:rFonts w:ascii="Times New Roman" w:hAnsi="Times New Roman" w:cs="Times New Roman"/>
          <w:sz w:val="24"/>
          <w:szCs w:val="24"/>
        </w:rPr>
        <w:t>Transportation pr</w:t>
      </w:r>
      <w:r w:rsidR="0088052A">
        <w:rPr>
          <w:rFonts w:ascii="Times New Roman" w:hAnsi="Times New Roman" w:cs="Times New Roman"/>
          <w:sz w:val="24"/>
          <w:szCs w:val="24"/>
        </w:rPr>
        <w:t xml:space="preserve">ogram vehicles. </w:t>
      </w:r>
    </w:p>
    <w:p w:rsidR="00E51CA9" w:rsidRDefault="00E51CA9" w:rsidP="00467B3F">
      <w:pPr>
        <w:autoSpaceDE w:val="0"/>
        <w:autoSpaceDN w:val="0"/>
        <w:adjustRightInd w:val="0"/>
        <w:spacing w:after="0" w:line="240" w:lineRule="auto"/>
        <w:ind w:left="720"/>
        <w:jc w:val="both"/>
        <w:rPr>
          <w:rFonts w:ascii="Times New Roman" w:hAnsi="Times New Roman" w:cs="Times New Roman"/>
          <w:sz w:val="24"/>
          <w:szCs w:val="24"/>
        </w:rPr>
      </w:pPr>
    </w:p>
    <w:p w:rsidR="001277FC" w:rsidRPr="00B35981" w:rsidRDefault="001277FC" w:rsidP="00467B3F">
      <w:pPr>
        <w:autoSpaceDE w:val="0"/>
        <w:autoSpaceDN w:val="0"/>
        <w:adjustRightInd w:val="0"/>
        <w:spacing w:after="0" w:line="240" w:lineRule="auto"/>
        <w:ind w:left="720"/>
        <w:jc w:val="both"/>
        <w:rPr>
          <w:rFonts w:ascii="Times New Roman" w:hAnsi="Times New Roman" w:cs="Times New Roman"/>
          <w:sz w:val="24"/>
          <w:szCs w:val="24"/>
        </w:rPr>
      </w:pPr>
    </w:p>
    <w:p w:rsidR="00A43105" w:rsidRPr="00B35981" w:rsidRDefault="00A43105"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Executive Director’s Report</w:t>
      </w:r>
    </w:p>
    <w:p w:rsidR="00A92E4B" w:rsidRDefault="00230393" w:rsidP="00A92E4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written report from the </w:t>
      </w:r>
      <w:r w:rsidR="00A43105">
        <w:rPr>
          <w:rFonts w:ascii="Times New Roman" w:hAnsi="Times New Roman" w:cs="Times New Roman"/>
          <w:sz w:val="24"/>
          <w:szCs w:val="24"/>
        </w:rPr>
        <w:t xml:space="preserve">Executive </w:t>
      </w:r>
      <w:r>
        <w:rPr>
          <w:rFonts w:ascii="Times New Roman" w:hAnsi="Times New Roman" w:cs="Times New Roman"/>
          <w:sz w:val="24"/>
          <w:szCs w:val="24"/>
        </w:rPr>
        <w:t>Director</w:t>
      </w:r>
      <w:r w:rsidR="00A43105">
        <w:rPr>
          <w:rFonts w:ascii="Times New Roman" w:hAnsi="Times New Roman" w:cs="Times New Roman"/>
          <w:sz w:val="24"/>
          <w:szCs w:val="24"/>
        </w:rPr>
        <w:t xml:space="preserve"> was emailed to Board members prior to the meeting</w:t>
      </w:r>
      <w:r w:rsidR="00A92E4B">
        <w:rPr>
          <w:rFonts w:ascii="Times New Roman" w:hAnsi="Times New Roman" w:cs="Times New Roman"/>
          <w:sz w:val="24"/>
          <w:szCs w:val="24"/>
        </w:rPr>
        <w:t xml:space="preserve"> (see attached). At the meeting, Claire reported that the Consortium is one of the Foundation for Community Health’s three grantees for general operating support. This is a new experiment for FCH in trust-based philanthropy; Claire described the relationship with </w:t>
      </w:r>
      <w:r w:rsidR="00B85AB0">
        <w:rPr>
          <w:rFonts w:ascii="Times New Roman" w:hAnsi="Times New Roman" w:cs="Times New Roman"/>
          <w:sz w:val="24"/>
          <w:szCs w:val="24"/>
        </w:rPr>
        <w:t>FCH</w:t>
      </w:r>
      <w:r w:rsidR="00A92E4B">
        <w:rPr>
          <w:rFonts w:ascii="Times New Roman" w:hAnsi="Times New Roman" w:cs="Times New Roman"/>
          <w:sz w:val="24"/>
          <w:szCs w:val="24"/>
        </w:rPr>
        <w:t xml:space="preserve"> as </w:t>
      </w:r>
      <w:r w:rsidR="00060E57">
        <w:rPr>
          <w:rFonts w:ascii="Times New Roman" w:hAnsi="Times New Roman" w:cs="Times New Roman"/>
          <w:sz w:val="24"/>
          <w:szCs w:val="24"/>
        </w:rPr>
        <w:t xml:space="preserve">a </w:t>
      </w:r>
      <w:r w:rsidR="00A92E4B">
        <w:rPr>
          <w:rFonts w:ascii="Times New Roman" w:hAnsi="Times New Roman" w:cs="Times New Roman"/>
          <w:sz w:val="24"/>
          <w:szCs w:val="24"/>
        </w:rPr>
        <w:t xml:space="preserve">partnership. The grant is $100,000 per year for three years, with the first installment to be received this Fall. </w:t>
      </w:r>
      <w:r w:rsidR="00B85AB0">
        <w:rPr>
          <w:rFonts w:ascii="Times New Roman" w:hAnsi="Times New Roman" w:cs="Times New Roman"/>
          <w:sz w:val="24"/>
          <w:szCs w:val="24"/>
        </w:rPr>
        <w:t xml:space="preserve">Claire reported that after meeting with FCH staff about her initial ideas for utilizing the funds, they shared that </w:t>
      </w:r>
      <w:r w:rsidR="00060E57">
        <w:rPr>
          <w:rFonts w:ascii="Times New Roman" w:hAnsi="Times New Roman" w:cs="Times New Roman"/>
          <w:sz w:val="24"/>
          <w:szCs w:val="24"/>
        </w:rPr>
        <w:t>she</w:t>
      </w:r>
      <w:r w:rsidR="00A92E4B" w:rsidRPr="00A92E4B">
        <w:rPr>
          <w:rFonts w:ascii="Times New Roman" w:hAnsi="Times New Roman" w:cs="Times New Roman"/>
          <w:sz w:val="24"/>
          <w:szCs w:val="24"/>
        </w:rPr>
        <w:t xml:space="preserve"> </w:t>
      </w:r>
      <w:r w:rsidR="00B85AB0">
        <w:rPr>
          <w:rFonts w:ascii="Times New Roman" w:hAnsi="Times New Roman" w:cs="Times New Roman"/>
          <w:sz w:val="24"/>
          <w:szCs w:val="24"/>
        </w:rPr>
        <w:t xml:space="preserve">seemed to have a </w:t>
      </w:r>
      <w:r w:rsidR="00A92E4B" w:rsidRPr="00A92E4B">
        <w:rPr>
          <w:rFonts w:ascii="Times New Roman" w:hAnsi="Times New Roman" w:cs="Times New Roman"/>
          <w:sz w:val="24"/>
          <w:szCs w:val="24"/>
        </w:rPr>
        <w:t xml:space="preserve">much more </w:t>
      </w:r>
      <w:r w:rsidR="00B85AB0">
        <w:rPr>
          <w:rFonts w:ascii="Times New Roman" w:hAnsi="Times New Roman" w:cs="Times New Roman"/>
          <w:sz w:val="24"/>
          <w:szCs w:val="24"/>
        </w:rPr>
        <w:t xml:space="preserve">developed plan </w:t>
      </w:r>
      <w:r w:rsidR="00A92E4B" w:rsidRPr="00A92E4B">
        <w:rPr>
          <w:rFonts w:ascii="Times New Roman" w:hAnsi="Times New Roman" w:cs="Times New Roman"/>
          <w:sz w:val="24"/>
          <w:szCs w:val="24"/>
        </w:rPr>
        <w:t>than other grant</w:t>
      </w:r>
      <w:r w:rsidR="00B85AB0">
        <w:rPr>
          <w:rFonts w:ascii="Times New Roman" w:hAnsi="Times New Roman" w:cs="Times New Roman"/>
          <w:sz w:val="24"/>
          <w:szCs w:val="24"/>
        </w:rPr>
        <w:t xml:space="preserve">ees. </w:t>
      </w:r>
      <w:r w:rsidR="00A92E4B">
        <w:rPr>
          <w:rFonts w:ascii="Times New Roman" w:hAnsi="Times New Roman" w:cs="Times New Roman"/>
          <w:sz w:val="24"/>
          <w:szCs w:val="24"/>
        </w:rPr>
        <w:t xml:space="preserve">Claire attributed this to the existence of the Strategic Plan, which </w:t>
      </w:r>
      <w:r w:rsidR="00B85AB0">
        <w:rPr>
          <w:rFonts w:ascii="Times New Roman" w:hAnsi="Times New Roman" w:cs="Times New Roman"/>
          <w:sz w:val="24"/>
          <w:szCs w:val="24"/>
        </w:rPr>
        <w:t xml:space="preserve">provides her with a very clear guide, and </w:t>
      </w:r>
      <w:r w:rsidR="00066E2A">
        <w:rPr>
          <w:rFonts w:ascii="Times New Roman" w:hAnsi="Times New Roman" w:cs="Times New Roman"/>
          <w:sz w:val="24"/>
          <w:szCs w:val="24"/>
        </w:rPr>
        <w:t xml:space="preserve">expressed her gratitude to </w:t>
      </w:r>
      <w:r w:rsidR="00A92E4B" w:rsidRPr="00060E57">
        <w:rPr>
          <w:rFonts w:ascii="Times New Roman" w:hAnsi="Times New Roman" w:cs="Times New Roman"/>
          <w:sz w:val="24"/>
          <w:szCs w:val="24"/>
        </w:rPr>
        <w:t xml:space="preserve">the Board for </w:t>
      </w:r>
      <w:r w:rsidR="00B85AB0">
        <w:rPr>
          <w:rFonts w:ascii="Times New Roman" w:hAnsi="Times New Roman" w:cs="Times New Roman"/>
          <w:sz w:val="24"/>
          <w:szCs w:val="24"/>
        </w:rPr>
        <w:t>developing it</w:t>
      </w:r>
      <w:r w:rsidR="00A92E4B" w:rsidRPr="00060E57">
        <w:rPr>
          <w:rFonts w:ascii="Times New Roman" w:hAnsi="Times New Roman" w:cs="Times New Roman"/>
          <w:sz w:val="24"/>
          <w:szCs w:val="24"/>
        </w:rPr>
        <w:t xml:space="preserve">. </w:t>
      </w:r>
      <w:r w:rsidR="00D455CC" w:rsidRPr="00060E57">
        <w:rPr>
          <w:rFonts w:ascii="Times New Roman" w:hAnsi="Times New Roman" w:cs="Times New Roman"/>
          <w:sz w:val="24"/>
          <w:szCs w:val="24"/>
        </w:rPr>
        <w:t xml:space="preserve">It has </w:t>
      </w:r>
      <w:r w:rsidR="00D455CC" w:rsidRPr="00060E57">
        <w:rPr>
          <w:rFonts w:ascii="Times New Roman" w:hAnsi="Times New Roman" w:cs="Times New Roman"/>
          <w:sz w:val="24"/>
          <w:szCs w:val="24"/>
        </w:rPr>
        <w:lastRenderedPageBreak/>
        <w:t xml:space="preserve">aided her </w:t>
      </w:r>
      <w:r w:rsidR="00066E2A">
        <w:rPr>
          <w:rFonts w:ascii="Times New Roman" w:hAnsi="Times New Roman" w:cs="Times New Roman"/>
          <w:sz w:val="24"/>
          <w:szCs w:val="24"/>
        </w:rPr>
        <w:t xml:space="preserve">in setting, </w:t>
      </w:r>
      <w:r w:rsidR="00415AA6" w:rsidRPr="00060E57">
        <w:rPr>
          <w:rFonts w:ascii="Times New Roman" w:hAnsi="Times New Roman" w:cs="Times New Roman"/>
          <w:sz w:val="24"/>
          <w:szCs w:val="24"/>
        </w:rPr>
        <w:t>focusing on</w:t>
      </w:r>
      <w:r w:rsidR="00060E57" w:rsidRPr="00060E57">
        <w:rPr>
          <w:rFonts w:ascii="Times New Roman" w:hAnsi="Times New Roman" w:cs="Times New Roman"/>
          <w:sz w:val="24"/>
          <w:szCs w:val="24"/>
        </w:rPr>
        <w:t>, and completing specific Plan goals</w:t>
      </w:r>
      <w:r w:rsidR="00415AA6" w:rsidRPr="00060E57">
        <w:rPr>
          <w:rFonts w:ascii="Times New Roman" w:hAnsi="Times New Roman" w:cs="Times New Roman"/>
          <w:sz w:val="24"/>
          <w:szCs w:val="24"/>
        </w:rPr>
        <w:t>. One of the items in the</w:t>
      </w:r>
      <w:r w:rsidR="00060E57" w:rsidRPr="00060E57">
        <w:rPr>
          <w:rFonts w:ascii="Times New Roman" w:hAnsi="Times New Roman" w:cs="Times New Roman"/>
          <w:sz w:val="24"/>
          <w:szCs w:val="24"/>
        </w:rPr>
        <w:t xml:space="preserve"> Strategic</w:t>
      </w:r>
      <w:r w:rsidR="00415AA6" w:rsidRPr="00060E57">
        <w:rPr>
          <w:rFonts w:ascii="Times New Roman" w:hAnsi="Times New Roman" w:cs="Times New Roman"/>
          <w:sz w:val="24"/>
          <w:szCs w:val="24"/>
        </w:rPr>
        <w:t xml:space="preserve"> Plan is “strengthening the workforce and ensuring competitive salaries.” To that end, Claire is on the cusp of bringing the staff up to </w:t>
      </w:r>
      <w:r w:rsidR="00425661" w:rsidRPr="00060E57">
        <w:rPr>
          <w:rFonts w:ascii="Times New Roman" w:hAnsi="Times New Roman" w:cs="Times New Roman"/>
          <w:sz w:val="24"/>
          <w:szCs w:val="24"/>
        </w:rPr>
        <w:t>or very near their 2021 compensation targets</w:t>
      </w:r>
      <w:r w:rsidR="00415AA6" w:rsidRPr="00060E57">
        <w:rPr>
          <w:rFonts w:ascii="Times New Roman" w:hAnsi="Times New Roman" w:cs="Times New Roman"/>
          <w:sz w:val="24"/>
          <w:szCs w:val="24"/>
        </w:rPr>
        <w:t>. This is a market adjustment</w:t>
      </w:r>
      <w:r w:rsidR="0070179C" w:rsidRPr="00060E57">
        <w:rPr>
          <w:rFonts w:ascii="Times New Roman" w:hAnsi="Times New Roman" w:cs="Times New Roman"/>
          <w:sz w:val="24"/>
          <w:szCs w:val="24"/>
        </w:rPr>
        <w:t xml:space="preserve"> to raise </w:t>
      </w:r>
      <w:r w:rsidR="00425661" w:rsidRPr="00060E57">
        <w:rPr>
          <w:rFonts w:ascii="Times New Roman" w:hAnsi="Times New Roman" w:cs="Times New Roman"/>
          <w:sz w:val="24"/>
        </w:rPr>
        <w:t>wages to a competitive level</w:t>
      </w:r>
      <w:r w:rsidR="00425661" w:rsidRPr="00060E57">
        <w:rPr>
          <w:rFonts w:ascii="Times New Roman" w:hAnsi="Times New Roman" w:cs="Times New Roman"/>
          <w:b/>
          <w:sz w:val="24"/>
        </w:rPr>
        <w:t xml:space="preserve">.  </w:t>
      </w:r>
      <w:r w:rsidR="00425661" w:rsidRPr="00060E57">
        <w:rPr>
          <w:rFonts w:ascii="Times New Roman" w:hAnsi="Times New Roman" w:cs="Times New Roman"/>
          <w:sz w:val="24"/>
        </w:rPr>
        <w:t>As a result,</w:t>
      </w:r>
      <w:r w:rsidR="00425661" w:rsidRPr="00060E57">
        <w:rPr>
          <w:rFonts w:ascii="Times New Roman" w:hAnsi="Times New Roman" w:cs="Times New Roman"/>
          <w:b/>
          <w:sz w:val="24"/>
        </w:rPr>
        <w:t xml:space="preserve"> </w:t>
      </w:r>
      <w:r w:rsidR="00425661" w:rsidRPr="00060E57">
        <w:rPr>
          <w:rFonts w:ascii="Times New Roman" w:hAnsi="Times New Roman" w:cs="Times New Roman"/>
          <w:sz w:val="24"/>
        </w:rPr>
        <w:t>t</w:t>
      </w:r>
      <w:r w:rsidR="009175A4" w:rsidRPr="00060E57">
        <w:rPr>
          <w:rFonts w:ascii="Times New Roman" w:hAnsi="Times New Roman" w:cs="Times New Roman"/>
          <w:sz w:val="24"/>
          <w:szCs w:val="24"/>
        </w:rPr>
        <w:t>he annual</w:t>
      </w:r>
      <w:r w:rsidR="00425661" w:rsidRPr="00060E57">
        <w:rPr>
          <w:rFonts w:ascii="Times New Roman" w:hAnsi="Times New Roman" w:cs="Times New Roman"/>
          <w:sz w:val="24"/>
          <w:szCs w:val="24"/>
        </w:rPr>
        <w:t xml:space="preserve"> cost of living increase, which has historically been</w:t>
      </w:r>
      <w:r w:rsidR="009175A4" w:rsidRPr="00060E57">
        <w:rPr>
          <w:rFonts w:ascii="Times New Roman" w:hAnsi="Times New Roman" w:cs="Times New Roman"/>
          <w:sz w:val="24"/>
          <w:szCs w:val="24"/>
        </w:rPr>
        <w:t xml:space="preserve"> </w:t>
      </w:r>
      <w:r w:rsidR="0070179C" w:rsidRPr="00060E57">
        <w:rPr>
          <w:rFonts w:ascii="Times New Roman" w:hAnsi="Times New Roman" w:cs="Times New Roman"/>
          <w:sz w:val="24"/>
          <w:szCs w:val="24"/>
        </w:rPr>
        <w:t>3%</w:t>
      </w:r>
      <w:r w:rsidR="00B85AB0">
        <w:rPr>
          <w:rFonts w:ascii="Times New Roman" w:hAnsi="Times New Roman" w:cs="Times New Roman"/>
          <w:sz w:val="24"/>
          <w:szCs w:val="24"/>
        </w:rPr>
        <w:t>,</w:t>
      </w:r>
      <w:r w:rsidR="009175A4" w:rsidRPr="00060E57">
        <w:rPr>
          <w:rFonts w:ascii="Times New Roman" w:hAnsi="Times New Roman" w:cs="Times New Roman"/>
          <w:sz w:val="24"/>
          <w:szCs w:val="24"/>
        </w:rPr>
        <w:t xml:space="preserve"> will </w:t>
      </w:r>
      <w:r w:rsidR="00B85AB0">
        <w:rPr>
          <w:rFonts w:ascii="Times New Roman" w:hAnsi="Times New Roman" w:cs="Times New Roman"/>
          <w:sz w:val="24"/>
          <w:szCs w:val="24"/>
        </w:rPr>
        <w:t xml:space="preserve">likely </w:t>
      </w:r>
      <w:r w:rsidR="001277FC">
        <w:rPr>
          <w:rFonts w:ascii="Times New Roman" w:hAnsi="Times New Roman" w:cs="Times New Roman"/>
          <w:sz w:val="24"/>
          <w:szCs w:val="24"/>
        </w:rPr>
        <w:t>be</w:t>
      </w:r>
      <w:r w:rsidR="0070179C" w:rsidRPr="00060E57">
        <w:rPr>
          <w:rFonts w:ascii="Times New Roman" w:hAnsi="Times New Roman" w:cs="Times New Roman"/>
          <w:sz w:val="24"/>
          <w:szCs w:val="24"/>
        </w:rPr>
        <w:t xml:space="preserve"> </w:t>
      </w:r>
      <w:r w:rsidR="00B85AB0">
        <w:rPr>
          <w:rFonts w:ascii="Times New Roman" w:hAnsi="Times New Roman" w:cs="Times New Roman"/>
          <w:sz w:val="24"/>
          <w:szCs w:val="24"/>
        </w:rPr>
        <w:t xml:space="preserve">closer </w:t>
      </w:r>
      <w:r w:rsidR="0070179C" w:rsidRPr="00060E57">
        <w:rPr>
          <w:rFonts w:ascii="Times New Roman" w:hAnsi="Times New Roman" w:cs="Times New Roman"/>
          <w:sz w:val="24"/>
          <w:szCs w:val="24"/>
        </w:rPr>
        <w:t>to 1%</w:t>
      </w:r>
      <w:r w:rsidR="001277FC">
        <w:rPr>
          <w:rFonts w:ascii="Times New Roman" w:hAnsi="Times New Roman" w:cs="Times New Roman"/>
          <w:sz w:val="24"/>
          <w:szCs w:val="24"/>
        </w:rPr>
        <w:t xml:space="preserve"> in the future</w:t>
      </w:r>
      <w:r w:rsidR="0070179C" w:rsidRPr="00060E57">
        <w:rPr>
          <w:rFonts w:ascii="Times New Roman" w:hAnsi="Times New Roman" w:cs="Times New Roman"/>
          <w:sz w:val="24"/>
          <w:szCs w:val="24"/>
        </w:rPr>
        <w:t xml:space="preserve">.  </w:t>
      </w:r>
      <w:r w:rsidR="009175A4" w:rsidRPr="00060E57">
        <w:rPr>
          <w:rFonts w:ascii="Times New Roman" w:hAnsi="Times New Roman" w:cs="Times New Roman"/>
          <w:sz w:val="24"/>
          <w:szCs w:val="24"/>
        </w:rPr>
        <w:t>While wage increases are limited by contract funding, Claire would consider supplementing wages with the additional funding monies coming in, should market changes indicate a need for adjustment.</w:t>
      </w:r>
    </w:p>
    <w:p w:rsidR="00B85AB0" w:rsidRPr="00060E57" w:rsidRDefault="00B85AB0" w:rsidP="00A92E4B">
      <w:pPr>
        <w:pStyle w:val="ListParagraph"/>
        <w:autoSpaceDE w:val="0"/>
        <w:autoSpaceDN w:val="0"/>
        <w:adjustRightInd w:val="0"/>
        <w:spacing w:after="0" w:line="240" w:lineRule="auto"/>
        <w:jc w:val="both"/>
        <w:rPr>
          <w:rFonts w:ascii="Times New Roman" w:hAnsi="Times New Roman" w:cs="Times New Roman"/>
          <w:sz w:val="24"/>
          <w:szCs w:val="24"/>
        </w:rPr>
      </w:pPr>
    </w:p>
    <w:p w:rsidR="00B85AB0" w:rsidRDefault="00B85AB0" w:rsidP="00B85AB0">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contract with Roya Consulting for development services is going well; Claire is meeting with Michele Susko monthly. Michele has encouraged Claire to reach out to foundations </w:t>
      </w:r>
      <w:r w:rsidR="001277FC">
        <w:rPr>
          <w:rFonts w:ascii="Times New Roman" w:hAnsi="Times New Roman" w:cs="Times New Roman"/>
          <w:sz w:val="24"/>
          <w:szCs w:val="24"/>
        </w:rPr>
        <w:t xml:space="preserve">with which she has worked before to determine if future funding is an option. </w:t>
      </w:r>
    </w:p>
    <w:p w:rsidR="00A43105" w:rsidRDefault="00A43105" w:rsidP="00A43105">
      <w:pPr>
        <w:pStyle w:val="ListParagraph"/>
        <w:autoSpaceDE w:val="0"/>
        <w:autoSpaceDN w:val="0"/>
        <w:adjustRightInd w:val="0"/>
        <w:spacing w:after="0" w:line="240" w:lineRule="auto"/>
        <w:jc w:val="both"/>
        <w:rPr>
          <w:rFonts w:ascii="Times New Roman" w:hAnsi="Times New Roman" w:cs="Times New Roman"/>
          <w:sz w:val="24"/>
          <w:szCs w:val="24"/>
        </w:rPr>
      </w:pPr>
    </w:p>
    <w:p w:rsidR="001277FC" w:rsidRDefault="001277FC" w:rsidP="00A43105">
      <w:pPr>
        <w:pStyle w:val="ListParagraph"/>
        <w:autoSpaceDE w:val="0"/>
        <w:autoSpaceDN w:val="0"/>
        <w:adjustRightInd w:val="0"/>
        <w:spacing w:after="0" w:line="240" w:lineRule="auto"/>
        <w:jc w:val="both"/>
        <w:rPr>
          <w:rFonts w:ascii="Times New Roman" w:hAnsi="Times New Roman" w:cs="Times New Roman"/>
          <w:sz w:val="24"/>
          <w:szCs w:val="24"/>
        </w:rPr>
      </w:pPr>
    </w:p>
    <w:p w:rsidR="00FA0D98" w:rsidRDefault="00FA0D98"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Discussion</w:t>
      </w:r>
    </w:p>
    <w:p w:rsidR="00FA0D98" w:rsidRDefault="00FA0D98" w:rsidP="00FA0D98">
      <w:pPr>
        <w:pStyle w:val="ListParagraph"/>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Current Board mentors Casey O’Brien, Chelly Hegan, Jeff Rovitz</w:t>
      </w:r>
      <w:r w:rsidR="00DE427D">
        <w:rPr>
          <w:rFonts w:ascii="Times New Roman" w:hAnsi="Times New Roman" w:cs="Times New Roman"/>
          <w:sz w:val="24"/>
          <w:szCs w:val="24"/>
        </w:rPr>
        <w:t>,</w:t>
      </w:r>
      <w:r>
        <w:rPr>
          <w:rFonts w:ascii="Times New Roman" w:hAnsi="Times New Roman" w:cs="Times New Roman"/>
          <w:sz w:val="24"/>
          <w:szCs w:val="24"/>
        </w:rPr>
        <w:t xml:space="preserve"> and Robin Andrews </w:t>
      </w:r>
      <w:r w:rsidR="00DE427D">
        <w:rPr>
          <w:rFonts w:ascii="Times New Roman" w:hAnsi="Times New Roman" w:cs="Times New Roman"/>
          <w:sz w:val="24"/>
          <w:szCs w:val="24"/>
        </w:rPr>
        <w:t xml:space="preserve">formally </w:t>
      </w:r>
      <w:r>
        <w:rPr>
          <w:rFonts w:ascii="Times New Roman" w:hAnsi="Times New Roman" w:cs="Times New Roman"/>
          <w:sz w:val="24"/>
          <w:szCs w:val="24"/>
        </w:rPr>
        <w:t>introduced their respecti</w:t>
      </w:r>
      <w:r w:rsidR="00DE427D">
        <w:rPr>
          <w:rFonts w:ascii="Times New Roman" w:hAnsi="Times New Roman" w:cs="Times New Roman"/>
          <w:sz w:val="24"/>
          <w:szCs w:val="24"/>
        </w:rPr>
        <w:t>ve Board mentees Dan Almasi, Dorothy Urschel, Tina Lee, and Raina Cashdollar.</w:t>
      </w:r>
    </w:p>
    <w:p w:rsidR="00B85AB0" w:rsidRPr="00FA0D98" w:rsidRDefault="00B85AB0" w:rsidP="00FA0D98">
      <w:pPr>
        <w:pStyle w:val="ListParagraph"/>
        <w:autoSpaceDE w:val="0"/>
        <w:autoSpaceDN w:val="0"/>
        <w:adjustRightInd w:val="0"/>
        <w:spacing w:after="120" w:line="240" w:lineRule="auto"/>
        <w:contextualSpacing w:val="0"/>
        <w:jc w:val="both"/>
        <w:rPr>
          <w:rFonts w:ascii="Times New Roman" w:hAnsi="Times New Roman" w:cs="Times New Roman"/>
          <w:sz w:val="24"/>
          <w:szCs w:val="24"/>
        </w:rPr>
      </w:pPr>
    </w:p>
    <w:p w:rsidR="00A43105" w:rsidRPr="00B35981" w:rsidRDefault="00A43105"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sidRPr="00B35981">
        <w:rPr>
          <w:rFonts w:ascii="Times New Roman" w:hAnsi="Times New Roman" w:cs="Times New Roman"/>
          <w:b/>
          <w:sz w:val="24"/>
          <w:szCs w:val="24"/>
        </w:rPr>
        <w:t>Adjournment</w:t>
      </w:r>
    </w:p>
    <w:p w:rsidR="00A43105" w:rsidRDefault="00A43105" w:rsidP="005B0F6A">
      <w:pPr>
        <w:pStyle w:val="ListParagraph"/>
        <w:autoSpaceDE w:val="0"/>
        <w:autoSpaceDN w:val="0"/>
        <w:adjustRightInd w:val="0"/>
        <w:spacing w:before="120"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The busine</w:t>
      </w:r>
      <w:r w:rsidR="002008BE">
        <w:rPr>
          <w:rFonts w:ascii="Times New Roman" w:hAnsi="Times New Roman" w:cs="Times New Roman"/>
          <w:sz w:val="24"/>
          <w:szCs w:val="24"/>
        </w:rPr>
        <w:t>ss</w:t>
      </w:r>
      <w:r w:rsidR="00230393">
        <w:rPr>
          <w:rFonts w:ascii="Times New Roman" w:hAnsi="Times New Roman" w:cs="Times New Roman"/>
          <w:sz w:val="24"/>
          <w:szCs w:val="24"/>
        </w:rPr>
        <w:t xml:space="preserve"> of the Board being concluded, the </w:t>
      </w:r>
      <w:r w:rsidR="00FA0D98">
        <w:rPr>
          <w:rFonts w:ascii="Times New Roman" w:hAnsi="Times New Roman" w:cs="Times New Roman"/>
          <w:sz w:val="24"/>
          <w:szCs w:val="24"/>
        </w:rPr>
        <w:t>meeting was adjourned at 3:51</w:t>
      </w:r>
      <w:r>
        <w:rPr>
          <w:rFonts w:ascii="Times New Roman" w:hAnsi="Times New Roman" w:cs="Times New Roman"/>
          <w:sz w:val="24"/>
          <w:szCs w:val="24"/>
        </w:rPr>
        <w:t xml:space="preserve"> p.m</w:t>
      </w:r>
    </w:p>
    <w:p w:rsidR="00A43105" w:rsidRDefault="00A43105" w:rsidP="00A43105">
      <w:pPr>
        <w:pStyle w:val="NoSpacing"/>
        <w:jc w:val="both"/>
        <w:rPr>
          <w:rFonts w:ascii="Times New Roman" w:hAnsi="Times New Roman" w:cs="Times New Roman"/>
          <w:sz w:val="24"/>
          <w:szCs w:val="24"/>
        </w:rPr>
      </w:pPr>
    </w:p>
    <w:p w:rsidR="001277FC" w:rsidRDefault="001277FC" w:rsidP="00A43105">
      <w:pPr>
        <w:pStyle w:val="NoSpacing"/>
        <w:ind w:left="720"/>
        <w:jc w:val="both"/>
        <w:rPr>
          <w:rFonts w:ascii="Times New Roman" w:hAnsi="Times New Roman" w:cs="Times New Roman"/>
          <w:b/>
          <w:sz w:val="24"/>
          <w:szCs w:val="24"/>
        </w:rPr>
      </w:pPr>
    </w:p>
    <w:p w:rsidR="00A43105" w:rsidRPr="00D9390E" w:rsidRDefault="00A43105" w:rsidP="00A43105">
      <w:pPr>
        <w:pStyle w:val="NoSpacing"/>
        <w:ind w:left="720"/>
        <w:jc w:val="both"/>
        <w:rPr>
          <w:rFonts w:ascii="Times New Roman" w:hAnsi="Times New Roman" w:cs="Times New Roman"/>
          <w:b/>
          <w:sz w:val="24"/>
          <w:szCs w:val="24"/>
        </w:rPr>
      </w:pPr>
      <w:r w:rsidRPr="00D9390E">
        <w:rPr>
          <w:rFonts w:ascii="Times New Roman" w:hAnsi="Times New Roman" w:cs="Times New Roman"/>
          <w:b/>
          <w:sz w:val="24"/>
          <w:szCs w:val="24"/>
        </w:rPr>
        <w:t>Respectfully Submitted</w:t>
      </w:r>
      <w:r w:rsidRPr="003A6C47">
        <w:rPr>
          <w:rFonts w:ascii="Times New Roman" w:hAnsi="Times New Roman" w:cs="Times New Roman"/>
          <w:b/>
          <w:sz w:val="24"/>
          <w:szCs w:val="24"/>
        </w:rPr>
        <w:t>,</w:t>
      </w:r>
    </w:p>
    <w:p w:rsidR="0088426C" w:rsidRDefault="0088426C"/>
    <w:p w:rsidR="00A43105" w:rsidRDefault="00A43105"/>
    <w:p w:rsidR="00A43105" w:rsidRDefault="00A43105"/>
    <w:p w:rsidR="00A43105" w:rsidRDefault="00A43105"/>
    <w:p w:rsidR="00A43105" w:rsidRDefault="00A43105"/>
    <w:p w:rsidR="00A43105" w:rsidRDefault="00A43105"/>
    <w:p w:rsidR="001277FC" w:rsidRDefault="001277FC">
      <w:pPr>
        <w:spacing w:line="259" w:lineRule="auto"/>
        <w:rPr>
          <w:b/>
          <w:color w:val="000000" w:themeColor="text1"/>
        </w:rPr>
      </w:pPr>
      <w:r>
        <w:rPr>
          <w:b/>
          <w:color w:val="000000" w:themeColor="text1"/>
        </w:rPr>
        <w:br w:type="page"/>
      </w:r>
    </w:p>
    <w:p w:rsidR="00A43105" w:rsidRPr="00DD351D" w:rsidRDefault="00A43105" w:rsidP="00D41C92">
      <w:pPr>
        <w:jc w:val="center"/>
        <w:rPr>
          <w:b/>
          <w:color w:val="000000" w:themeColor="text1"/>
        </w:rPr>
      </w:pPr>
      <w:r>
        <w:rPr>
          <w:b/>
          <w:noProof/>
          <w:color w:val="000000" w:themeColor="text1"/>
        </w:rPr>
        <w:drawing>
          <wp:inline distT="0" distB="0" distL="0" distR="0" wp14:anchorId="7870EA59" wp14:editId="1EDB497A">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4A0EA4" w:rsidRDefault="004A0EA4" w:rsidP="004A0EA4">
      <w:pPr>
        <w:spacing w:after="120"/>
        <w:jc w:val="center"/>
        <w:rPr>
          <w:b/>
          <w:color w:val="000000" w:themeColor="text1"/>
          <w:sz w:val="28"/>
        </w:rPr>
      </w:pPr>
      <w:r w:rsidRPr="00BC23C8">
        <w:rPr>
          <w:b/>
          <w:color w:val="000000" w:themeColor="text1"/>
          <w:sz w:val="28"/>
        </w:rPr>
        <w:t>Executive Director’s Report</w:t>
      </w:r>
      <w:r>
        <w:rPr>
          <w:b/>
          <w:color w:val="000000" w:themeColor="text1"/>
          <w:sz w:val="28"/>
        </w:rPr>
        <w:t xml:space="preserve"> to the Board, August 4, 2021</w:t>
      </w:r>
    </w:p>
    <w:p w:rsidR="004A0EA4" w:rsidRDefault="004A0EA4" w:rsidP="004A0EA4">
      <w:pPr>
        <w:spacing w:after="120"/>
        <w:jc w:val="both"/>
        <w:rPr>
          <w:b/>
          <w:color w:val="000000" w:themeColor="text1"/>
          <w:sz w:val="28"/>
        </w:rPr>
      </w:pPr>
    </w:p>
    <w:p w:rsidR="004A0EA4" w:rsidRDefault="004A0EA4" w:rsidP="004A0EA4">
      <w:pPr>
        <w:spacing w:after="120"/>
        <w:jc w:val="both"/>
        <w:rPr>
          <w:b/>
          <w:color w:val="000000" w:themeColor="text1"/>
          <w:sz w:val="28"/>
        </w:rPr>
      </w:pPr>
      <w:r>
        <w:rPr>
          <w:b/>
          <w:color w:val="000000" w:themeColor="text1"/>
          <w:sz w:val="28"/>
        </w:rPr>
        <w:t xml:space="preserve">Contract Management </w:t>
      </w:r>
    </w:p>
    <w:p w:rsidR="004A0EA4" w:rsidRPr="00D50B39" w:rsidRDefault="004A0EA4" w:rsidP="004A0EA4">
      <w:pPr>
        <w:spacing w:after="120"/>
        <w:jc w:val="both"/>
        <w:rPr>
          <w:b/>
          <w:color w:val="000000" w:themeColor="text1"/>
          <w:sz w:val="24"/>
        </w:rPr>
      </w:pPr>
      <w:r w:rsidRPr="00D50B39">
        <w:rPr>
          <w:b/>
          <w:color w:val="000000" w:themeColor="text1"/>
          <w:sz w:val="24"/>
        </w:rPr>
        <w:t>New York State Contracts</w:t>
      </w:r>
    </w:p>
    <w:p w:rsidR="004A0EA4" w:rsidRDefault="004A0EA4" w:rsidP="004A0EA4">
      <w:pPr>
        <w:pStyle w:val="ListParagraph"/>
        <w:numPr>
          <w:ilvl w:val="0"/>
          <w:numId w:val="5"/>
        </w:numPr>
        <w:spacing w:after="120" w:line="240" w:lineRule="auto"/>
        <w:contextualSpacing w:val="0"/>
        <w:jc w:val="both"/>
        <w:rPr>
          <w:color w:val="000000" w:themeColor="text1"/>
          <w:sz w:val="24"/>
        </w:rPr>
      </w:pPr>
      <w:r>
        <w:rPr>
          <w:color w:val="000000" w:themeColor="text1"/>
          <w:sz w:val="24"/>
        </w:rPr>
        <w:t>TOB--</w:t>
      </w:r>
      <w:r w:rsidRPr="00525C6E">
        <w:rPr>
          <w:color w:val="000000" w:themeColor="text1"/>
          <w:sz w:val="24"/>
        </w:rPr>
        <w:t xml:space="preserve">We continue to wait for our </w:t>
      </w:r>
      <w:r w:rsidRPr="00525C6E">
        <w:rPr>
          <w:i/>
          <w:color w:val="000000" w:themeColor="text1"/>
          <w:sz w:val="24"/>
        </w:rPr>
        <w:t>current</w:t>
      </w:r>
      <w:r w:rsidRPr="00525C6E">
        <w:rPr>
          <w:color w:val="000000" w:themeColor="text1"/>
          <w:sz w:val="24"/>
        </w:rPr>
        <w:t xml:space="preserve"> year budget and work plan (that is, the one beginning on July 1, 2020 and ending June 30, 2021) for the </w:t>
      </w:r>
      <w:r w:rsidRPr="004172E3">
        <w:rPr>
          <w:b/>
          <w:color w:val="000000" w:themeColor="text1"/>
          <w:sz w:val="24"/>
        </w:rPr>
        <w:t xml:space="preserve">Tobacco Control </w:t>
      </w:r>
      <w:r w:rsidRPr="00525C6E">
        <w:rPr>
          <w:color w:val="000000" w:themeColor="text1"/>
          <w:sz w:val="24"/>
        </w:rPr>
        <w:t xml:space="preserve">contract </w:t>
      </w:r>
      <w:r>
        <w:rPr>
          <w:color w:val="000000" w:themeColor="text1"/>
          <w:sz w:val="24"/>
        </w:rPr>
        <w:t xml:space="preserve">with NYSDOH </w:t>
      </w:r>
      <w:r w:rsidRPr="00525C6E">
        <w:rPr>
          <w:color w:val="000000" w:themeColor="text1"/>
          <w:sz w:val="24"/>
        </w:rPr>
        <w:t>to be approved.  Because there was significant uncertainty with regard to this contract for an extended period of time, we allowed positions to remain vacant and reduced other</w:t>
      </w:r>
      <w:r>
        <w:rPr>
          <w:color w:val="000000" w:themeColor="text1"/>
          <w:sz w:val="24"/>
        </w:rPr>
        <w:t>-than-personnel</w:t>
      </w:r>
      <w:r w:rsidRPr="00525C6E">
        <w:rPr>
          <w:color w:val="000000" w:themeColor="text1"/>
          <w:sz w:val="24"/>
        </w:rPr>
        <w:t xml:space="preserve"> expenses.  Given that the budget is not approved, even at this late date, this </w:t>
      </w:r>
      <w:r>
        <w:rPr>
          <w:color w:val="000000" w:themeColor="text1"/>
          <w:sz w:val="24"/>
        </w:rPr>
        <w:t xml:space="preserve">year’s budget amount </w:t>
      </w:r>
      <w:r w:rsidRPr="00525C6E">
        <w:rPr>
          <w:color w:val="000000" w:themeColor="text1"/>
          <w:sz w:val="24"/>
        </w:rPr>
        <w:t xml:space="preserve">will be significantly underspent. </w:t>
      </w:r>
    </w:p>
    <w:p w:rsidR="004A0EA4" w:rsidRDefault="004A0EA4" w:rsidP="004A0EA4">
      <w:pPr>
        <w:spacing w:after="120"/>
        <w:ind w:left="360"/>
        <w:jc w:val="both"/>
        <w:rPr>
          <w:color w:val="000000" w:themeColor="text1"/>
          <w:sz w:val="24"/>
        </w:rPr>
      </w:pPr>
      <w:r w:rsidRPr="00D50B39">
        <w:rPr>
          <w:color w:val="000000" w:themeColor="text1"/>
          <w:sz w:val="24"/>
        </w:rPr>
        <w:t xml:space="preserve">We assume that once the current year budget is approved, we will then be asked to develop the budget and work plan for the </w:t>
      </w:r>
      <w:r w:rsidRPr="00D50B39">
        <w:rPr>
          <w:i/>
          <w:color w:val="000000" w:themeColor="text1"/>
          <w:sz w:val="24"/>
        </w:rPr>
        <w:t>next</w:t>
      </w:r>
      <w:r w:rsidRPr="00D50B39">
        <w:rPr>
          <w:color w:val="000000" w:themeColor="text1"/>
          <w:sz w:val="24"/>
        </w:rPr>
        <w:t xml:space="preserve"> contract year—that is, the one beginning July 1, 2021 and ending June 30, 2022</w:t>
      </w:r>
      <w:r>
        <w:rPr>
          <w:color w:val="000000" w:themeColor="text1"/>
          <w:sz w:val="24"/>
        </w:rPr>
        <w:t>.</w:t>
      </w:r>
    </w:p>
    <w:p w:rsidR="004A0EA4" w:rsidRPr="00D50B39" w:rsidRDefault="004A0EA4" w:rsidP="004A0EA4">
      <w:pPr>
        <w:pStyle w:val="ListParagraph"/>
        <w:numPr>
          <w:ilvl w:val="0"/>
          <w:numId w:val="5"/>
        </w:numPr>
        <w:spacing w:after="120" w:line="240" w:lineRule="auto"/>
        <w:contextualSpacing w:val="0"/>
        <w:jc w:val="both"/>
        <w:rPr>
          <w:color w:val="000000" w:themeColor="text1"/>
          <w:sz w:val="24"/>
        </w:rPr>
      </w:pPr>
      <w:r>
        <w:rPr>
          <w:color w:val="000000" w:themeColor="text1"/>
          <w:sz w:val="24"/>
        </w:rPr>
        <w:t xml:space="preserve">NAV—We submitted the budget and work plan for the current year of the </w:t>
      </w:r>
      <w:r w:rsidRPr="004172E3">
        <w:rPr>
          <w:b/>
          <w:color w:val="000000" w:themeColor="text1"/>
          <w:sz w:val="24"/>
        </w:rPr>
        <w:t xml:space="preserve">Navigator Program </w:t>
      </w:r>
      <w:r>
        <w:rPr>
          <w:color w:val="000000" w:themeColor="text1"/>
          <w:sz w:val="24"/>
        </w:rPr>
        <w:t xml:space="preserve">contract with NYSDOH, which begins on August 1, 2021 and ends July 31, 2022, and are awaiting approval.  As is customary, we do not affect annual increases to wages for contract staff until after such time as the budget has been approved. </w:t>
      </w:r>
    </w:p>
    <w:p w:rsidR="004A0EA4" w:rsidRPr="00D50B39" w:rsidRDefault="004A0EA4" w:rsidP="004A0EA4">
      <w:pPr>
        <w:spacing w:after="120"/>
        <w:jc w:val="both"/>
        <w:rPr>
          <w:b/>
          <w:color w:val="000000" w:themeColor="text1"/>
          <w:sz w:val="24"/>
        </w:rPr>
      </w:pPr>
      <w:r w:rsidRPr="00D50B39">
        <w:rPr>
          <w:b/>
          <w:color w:val="000000" w:themeColor="text1"/>
          <w:sz w:val="24"/>
        </w:rPr>
        <w:t>County Contracts</w:t>
      </w:r>
    </w:p>
    <w:p w:rsidR="004A0EA4" w:rsidRPr="003962C3" w:rsidRDefault="004A0EA4" w:rsidP="004A0EA4">
      <w:pPr>
        <w:pStyle w:val="ListParagraph"/>
        <w:numPr>
          <w:ilvl w:val="0"/>
          <w:numId w:val="5"/>
        </w:numPr>
        <w:spacing w:after="120" w:line="240" w:lineRule="auto"/>
        <w:contextualSpacing w:val="0"/>
        <w:jc w:val="both"/>
        <w:rPr>
          <w:sz w:val="24"/>
          <w:szCs w:val="24"/>
        </w:rPr>
      </w:pPr>
      <w:r>
        <w:rPr>
          <w:color w:val="000000" w:themeColor="text1"/>
          <w:sz w:val="24"/>
        </w:rPr>
        <w:t xml:space="preserve">We now have an executed agreement with the Columbia County Office for the Aging for the </w:t>
      </w:r>
      <w:r w:rsidRPr="004172E3">
        <w:rPr>
          <w:b/>
          <w:color w:val="000000" w:themeColor="text1"/>
          <w:sz w:val="24"/>
        </w:rPr>
        <w:t xml:space="preserve">NYConnects </w:t>
      </w:r>
      <w:r>
        <w:rPr>
          <w:color w:val="000000" w:themeColor="text1"/>
          <w:sz w:val="24"/>
        </w:rPr>
        <w:t xml:space="preserve">Program, which began on April 1, 2021 and ends March 31, 2022, and can now submit vouchers for reimbursement of expenses incurred. </w:t>
      </w:r>
    </w:p>
    <w:p w:rsidR="004A0EA4" w:rsidRPr="00F32651" w:rsidRDefault="004A0EA4" w:rsidP="004A0EA4">
      <w:pPr>
        <w:pStyle w:val="ListParagraph"/>
        <w:numPr>
          <w:ilvl w:val="0"/>
          <w:numId w:val="5"/>
        </w:numPr>
        <w:spacing w:after="120" w:line="240" w:lineRule="auto"/>
        <w:contextualSpacing w:val="0"/>
        <w:jc w:val="both"/>
        <w:rPr>
          <w:sz w:val="24"/>
          <w:szCs w:val="24"/>
        </w:rPr>
      </w:pPr>
      <w:r>
        <w:rPr>
          <w:color w:val="000000" w:themeColor="text1"/>
          <w:sz w:val="24"/>
        </w:rPr>
        <w:t xml:space="preserve">It has become clear that the amount and term of our contract with the Columbia County Department of Health to serve as the fiscal agent for the Community Impact Dollars associated with the </w:t>
      </w:r>
      <w:r w:rsidRPr="004172E3">
        <w:rPr>
          <w:b/>
          <w:color w:val="000000" w:themeColor="text1"/>
          <w:sz w:val="24"/>
        </w:rPr>
        <w:t>Healing Communities Study</w:t>
      </w:r>
      <w:r>
        <w:rPr>
          <w:color w:val="000000" w:themeColor="text1"/>
          <w:sz w:val="24"/>
        </w:rPr>
        <w:t xml:space="preserve"> will have to be amended to increase the amount and extend the term.  More on that as it unfolds. </w:t>
      </w:r>
    </w:p>
    <w:p w:rsidR="004A0EA4" w:rsidRDefault="004A0EA4" w:rsidP="004A0EA4">
      <w:pPr>
        <w:spacing w:after="120"/>
        <w:jc w:val="both"/>
        <w:rPr>
          <w:b/>
          <w:color w:val="000000" w:themeColor="text1"/>
          <w:sz w:val="24"/>
        </w:rPr>
      </w:pPr>
      <w:r w:rsidRPr="00F32651">
        <w:rPr>
          <w:b/>
          <w:color w:val="000000" w:themeColor="text1"/>
          <w:sz w:val="24"/>
        </w:rPr>
        <w:t>Other Contracts</w:t>
      </w:r>
    </w:p>
    <w:p w:rsidR="004A0EA4" w:rsidRPr="0029050A" w:rsidRDefault="004A0EA4" w:rsidP="004A0EA4">
      <w:pPr>
        <w:pStyle w:val="ListParagraph"/>
        <w:numPr>
          <w:ilvl w:val="0"/>
          <w:numId w:val="12"/>
        </w:numPr>
        <w:spacing w:after="120" w:line="240" w:lineRule="auto"/>
        <w:contextualSpacing w:val="0"/>
        <w:jc w:val="both"/>
        <w:rPr>
          <w:sz w:val="24"/>
          <w:szCs w:val="24"/>
        </w:rPr>
      </w:pPr>
      <w:r w:rsidRPr="001347DF">
        <w:rPr>
          <w:color w:val="000000" w:themeColor="text1"/>
          <w:sz w:val="24"/>
        </w:rPr>
        <w:t>In partnership with a subcontractor, SWB Consulting Services, we have been consulting, on a contractual basis, with Coarc to facilitate a 14-month long strategic planning process.</w:t>
      </w:r>
      <w:r>
        <w:rPr>
          <w:color w:val="000000" w:themeColor="text1"/>
          <w:sz w:val="24"/>
        </w:rPr>
        <w:t xml:space="preserve">  Not unlike our contract with CMH to oversee the community health assessment, planning, implementation, monitoring and reporting processes, this is an example of a fee-for-service approach to generating revenue for the Consortium, with a focus on delivering services that are needed by and benefit Network Members. </w:t>
      </w:r>
    </w:p>
    <w:p w:rsidR="004A0EA4" w:rsidRDefault="004A0EA4" w:rsidP="004A0EA4">
      <w:pPr>
        <w:jc w:val="both"/>
        <w:rPr>
          <w:b/>
          <w:sz w:val="28"/>
          <w:szCs w:val="24"/>
        </w:rPr>
      </w:pPr>
      <w:r>
        <w:rPr>
          <w:b/>
          <w:sz w:val="28"/>
          <w:szCs w:val="24"/>
        </w:rPr>
        <w:t>Resource Development</w:t>
      </w:r>
    </w:p>
    <w:p w:rsidR="004A0EA4" w:rsidRPr="00023501" w:rsidRDefault="004A0EA4" w:rsidP="004A0EA4">
      <w:pPr>
        <w:pStyle w:val="ListParagraph"/>
        <w:numPr>
          <w:ilvl w:val="0"/>
          <w:numId w:val="11"/>
        </w:numPr>
        <w:spacing w:after="0" w:line="240" w:lineRule="auto"/>
        <w:contextualSpacing w:val="0"/>
        <w:jc w:val="both"/>
        <w:rPr>
          <w:sz w:val="24"/>
          <w:szCs w:val="24"/>
        </w:rPr>
      </w:pPr>
      <w:r w:rsidRPr="00023501">
        <w:rPr>
          <w:sz w:val="24"/>
          <w:szCs w:val="24"/>
        </w:rPr>
        <w:t>I continue to meet on a once monthly basis (July excepted) with the Development Consultant, Michele Susko of Roya Consulting. At her urging, I met with my contact at the Rip Van Winkle Foundation to discuss options for future funding and have been invited to submit a proposal. I have also met with the Berkshire Taconic Foundation to better acquaint them with the Consortium and its work and better understand their funding priorities.  It was a fruitful discussion and a second installment has now been scheduled for later this month.</w:t>
      </w:r>
      <w:r>
        <w:rPr>
          <w:sz w:val="24"/>
          <w:szCs w:val="24"/>
        </w:rPr>
        <w:t xml:space="preserve"> Finally, I have approached the Home for the Aged with a request to meet and hope to schedule that shortly.</w:t>
      </w:r>
    </w:p>
    <w:p w:rsidR="004A0EA4" w:rsidRDefault="004A0EA4" w:rsidP="004A0EA4">
      <w:pPr>
        <w:pStyle w:val="ListParagraph"/>
        <w:numPr>
          <w:ilvl w:val="0"/>
          <w:numId w:val="11"/>
        </w:numPr>
        <w:spacing w:before="120" w:after="120" w:line="240" w:lineRule="auto"/>
        <w:contextualSpacing w:val="0"/>
        <w:jc w:val="both"/>
        <w:rPr>
          <w:sz w:val="24"/>
          <w:szCs w:val="24"/>
        </w:rPr>
      </w:pPr>
      <w:r>
        <w:rPr>
          <w:sz w:val="24"/>
          <w:szCs w:val="24"/>
        </w:rPr>
        <w:t xml:space="preserve">Great news!  </w:t>
      </w:r>
      <w:r w:rsidRPr="001347DF">
        <w:rPr>
          <w:sz w:val="24"/>
          <w:szCs w:val="24"/>
        </w:rPr>
        <w:t xml:space="preserve">We are delighted to report that the Healthcare Consortium is one of three existing grantees of the Foundation for Community Health (FCH) that has been selected to receive general operating support.  </w:t>
      </w:r>
      <w:r w:rsidRPr="00023501">
        <w:rPr>
          <w:b/>
          <w:sz w:val="24"/>
          <w:szCs w:val="24"/>
        </w:rPr>
        <w:t>FCH has committed to provide the Consortium with $100,000 per year for the next three years,</w:t>
      </w:r>
      <w:r w:rsidRPr="001347DF">
        <w:rPr>
          <w:sz w:val="24"/>
          <w:szCs w:val="24"/>
        </w:rPr>
        <w:t xml:space="preserve"> with exactly zero constraints on how the money is to be expended. This represents a shift in FCH’s funding strategy from program-based funding to general operating support in the interest of </w:t>
      </w:r>
      <w:r>
        <w:rPr>
          <w:sz w:val="24"/>
          <w:szCs w:val="24"/>
        </w:rPr>
        <w:t xml:space="preserve">advancing </w:t>
      </w:r>
      <w:r w:rsidRPr="001347DF">
        <w:rPr>
          <w:sz w:val="24"/>
          <w:szCs w:val="24"/>
        </w:rPr>
        <w:t>trust-based philanthropy (</w:t>
      </w:r>
      <w:hyperlink r:id="rId9" w:history="1">
        <w:r w:rsidRPr="001347DF">
          <w:rPr>
            <w:rStyle w:val="Hyperlink"/>
            <w:sz w:val="24"/>
            <w:szCs w:val="24"/>
          </w:rPr>
          <w:t>https://www.trustbasedphilanthropy.org/</w:t>
        </w:r>
      </w:hyperlink>
      <w:r w:rsidRPr="001347DF">
        <w:rPr>
          <w:sz w:val="24"/>
          <w:szCs w:val="24"/>
        </w:rPr>
        <w:t>). It also represents a greater level of investment in their New York service area, which has greater need</w:t>
      </w:r>
      <w:r>
        <w:rPr>
          <w:sz w:val="24"/>
          <w:szCs w:val="24"/>
        </w:rPr>
        <w:t xml:space="preserve"> than in Connecticut.  </w:t>
      </w:r>
    </w:p>
    <w:p w:rsidR="004A0EA4" w:rsidRPr="001347DF" w:rsidRDefault="004A0EA4" w:rsidP="004A0EA4">
      <w:pPr>
        <w:pStyle w:val="ListParagraph"/>
        <w:numPr>
          <w:ilvl w:val="0"/>
          <w:numId w:val="11"/>
        </w:numPr>
        <w:spacing w:before="120" w:after="0" w:line="240" w:lineRule="auto"/>
        <w:contextualSpacing w:val="0"/>
        <w:jc w:val="both"/>
        <w:rPr>
          <w:sz w:val="24"/>
          <w:szCs w:val="24"/>
        </w:rPr>
      </w:pPr>
      <w:r>
        <w:rPr>
          <w:sz w:val="24"/>
          <w:szCs w:val="24"/>
        </w:rPr>
        <w:t>Happily, FCH’s commitment to provide general operating support will not impact its historical program funding to the Consortium, and we have been invited to submit an application for transportation program support, as we do each September</w:t>
      </w:r>
    </w:p>
    <w:p w:rsidR="004A0EA4" w:rsidRPr="004172E3" w:rsidRDefault="004A0EA4" w:rsidP="004A0EA4">
      <w:pPr>
        <w:jc w:val="both"/>
        <w:rPr>
          <w:b/>
          <w:sz w:val="24"/>
          <w:szCs w:val="24"/>
        </w:rPr>
      </w:pPr>
    </w:p>
    <w:p w:rsidR="004A0EA4" w:rsidRPr="002529B8" w:rsidRDefault="004A0EA4" w:rsidP="004A0EA4">
      <w:pPr>
        <w:spacing w:after="120"/>
        <w:jc w:val="both"/>
        <w:rPr>
          <w:b/>
          <w:sz w:val="28"/>
          <w:szCs w:val="24"/>
        </w:rPr>
      </w:pPr>
      <w:r w:rsidRPr="002529B8">
        <w:rPr>
          <w:b/>
          <w:sz w:val="28"/>
          <w:szCs w:val="24"/>
        </w:rPr>
        <w:t>Personnel Management</w:t>
      </w:r>
    </w:p>
    <w:p w:rsidR="004A0EA4" w:rsidRPr="00023501" w:rsidRDefault="004A0EA4" w:rsidP="004A0EA4">
      <w:pPr>
        <w:pStyle w:val="ListParagraph"/>
        <w:numPr>
          <w:ilvl w:val="0"/>
          <w:numId w:val="13"/>
        </w:numPr>
        <w:spacing w:before="120" w:after="120" w:line="240" w:lineRule="auto"/>
        <w:contextualSpacing w:val="0"/>
        <w:jc w:val="both"/>
        <w:rPr>
          <w:sz w:val="24"/>
        </w:rPr>
      </w:pPr>
      <w:r w:rsidRPr="00023501">
        <w:rPr>
          <w:sz w:val="24"/>
        </w:rPr>
        <w:t xml:space="preserve">Our new staff members are settling in nicely. We anticipate that Elaine Allen will return from her leave of absence in late August or early September, which will fully restore our team (zero vacancies, no absences).  </w:t>
      </w:r>
    </w:p>
    <w:p w:rsidR="004A0EA4" w:rsidRPr="00023501" w:rsidRDefault="004A0EA4" w:rsidP="004A0EA4">
      <w:pPr>
        <w:pStyle w:val="ListParagraph"/>
        <w:numPr>
          <w:ilvl w:val="0"/>
          <w:numId w:val="13"/>
        </w:numPr>
        <w:spacing w:before="120" w:after="0" w:line="240" w:lineRule="auto"/>
        <w:contextualSpacing w:val="0"/>
        <w:jc w:val="both"/>
        <w:rPr>
          <w:sz w:val="24"/>
        </w:rPr>
      </w:pPr>
      <w:r w:rsidRPr="00023501">
        <w:rPr>
          <w:sz w:val="24"/>
        </w:rPr>
        <w:t xml:space="preserve">In keeping with </w:t>
      </w:r>
      <w:r>
        <w:rPr>
          <w:sz w:val="24"/>
        </w:rPr>
        <w:t>our</w:t>
      </w:r>
      <w:r w:rsidRPr="00023501">
        <w:rPr>
          <w:sz w:val="24"/>
        </w:rPr>
        <w:t xml:space="preserve"> strategic initiative of providing staff with competitive compensation, I have budgeted </w:t>
      </w:r>
      <w:r>
        <w:rPr>
          <w:sz w:val="24"/>
        </w:rPr>
        <w:t xml:space="preserve">and/or provided </w:t>
      </w:r>
      <w:r w:rsidRPr="00023501">
        <w:rPr>
          <w:sz w:val="24"/>
        </w:rPr>
        <w:t xml:space="preserve">for significant </w:t>
      </w:r>
      <w:r>
        <w:rPr>
          <w:sz w:val="24"/>
        </w:rPr>
        <w:t>wage</w:t>
      </w:r>
      <w:r w:rsidRPr="00023501">
        <w:rPr>
          <w:sz w:val="24"/>
        </w:rPr>
        <w:t xml:space="preserve"> adjustments that get </w:t>
      </w:r>
      <w:r w:rsidRPr="004172E3">
        <w:rPr>
          <w:b/>
          <w:sz w:val="24"/>
        </w:rPr>
        <w:t>all staff at or very near their 2021 compensation targets</w:t>
      </w:r>
      <w:r w:rsidRPr="00023501">
        <w:rPr>
          <w:sz w:val="24"/>
        </w:rPr>
        <w:t xml:space="preserve">. </w:t>
      </w:r>
      <w:r>
        <w:rPr>
          <w:sz w:val="24"/>
        </w:rPr>
        <w:t xml:space="preserve"> I am both proud and pleased about what we have been able to accomplish in this regard and think it will be key to achieving our goal of developing and strengthening our workforce. </w:t>
      </w:r>
    </w:p>
    <w:p w:rsidR="004A0EA4" w:rsidRPr="004172E3" w:rsidRDefault="004A0EA4" w:rsidP="004A0EA4">
      <w:pPr>
        <w:spacing w:before="120" w:after="120"/>
        <w:jc w:val="both"/>
        <w:rPr>
          <w:sz w:val="14"/>
        </w:rPr>
      </w:pPr>
    </w:p>
    <w:p w:rsidR="004A0EA4" w:rsidRPr="00525C6E" w:rsidRDefault="004A0EA4" w:rsidP="004A0EA4">
      <w:pPr>
        <w:spacing w:after="120"/>
        <w:jc w:val="both"/>
        <w:rPr>
          <w:b/>
          <w:sz w:val="28"/>
        </w:rPr>
      </w:pPr>
      <w:r>
        <w:rPr>
          <w:b/>
          <w:sz w:val="28"/>
        </w:rPr>
        <w:t>External Engagement</w:t>
      </w:r>
    </w:p>
    <w:p w:rsidR="004A0EA4" w:rsidRPr="00340CC5" w:rsidRDefault="004A0EA4" w:rsidP="004A0EA4">
      <w:pPr>
        <w:pStyle w:val="ListParagraph"/>
        <w:numPr>
          <w:ilvl w:val="0"/>
          <w:numId w:val="8"/>
        </w:numPr>
        <w:spacing w:before="120" w:after="120" w:line="240" w:lineRule="auto"/>
        <w:contextualSpacing w:val="0"/>
        <w:jc w:val="both"/>
        <w:rPr>
          <w:sz w:val="24"/>
        </w:rPr>
      </w:pPr>
      <w:r w:rsidRPr="00340CC5">
        <w:rPr>
          <w:sz w:val="24"/>
        </w:rPr>
        <w:t>I’</w:t>
      </w:r>
      <w:r>
        <w:rPr>
          <w:sz w:val="24"/>
        </w:rPr>
        <w:t>ve been</w:t>
      </w:r>
      <w:r w:rsidRPr="00340CC5">
        <w:rPr>
          <w:sz w:val="24"/>
        </w:rPr>
        <w:t xml:space="preserve"> participating in a small-group, limited-duration effort to update the Columbia County Addiction Response Plan</w:t>
      </w:r>
      <w:r>
        <w:rPr>
          <w:sz w:val="24"/>
        </w:rPr>
        <w:t xml:space="preserve">, which I will help to present to the Columbia County Board of Supervisors on </w:t>
      </w:r>
      <w:r w:rsidRPr="004172E3">
        <w:rPr>
          <w:b/>
          <w:sz w:val="24"/>
        </w:rPr>
        <w:t>August 11th</w:t>
      </w:r>
    </w:p>
    <w:p w:rsidR="004A0EA4" w:rsidRPr="00340CC5" w:rsidRDefault="004A0EA4" w:rsidP="004A0EA4">
      <w:pPr>
        <w:pStyle w:val="ListParagraph"/>
        <w:numPr>
          <w:ilvl w:val="0"/>
          <w:numId w:val="8"/>
        </w:numPr>
        <w:spacing w:before="120" w:after="120" w:line="240" w:lineRule="auto"/>
        <w:contextualSpacing w:val="0"/>
        <w:jc w:val="both"/>
        <w:rPr>
          <w:sz w:val="24"/>
        </w:rPr>
      </w:pPr>
      <w:r w:rsidRPr="00340CC5">
        <w:rPr>
          <w:sz w:val="24"/>
        </w:rPr>
        <w:t>I’</w:t>
      </w:r>
      <w:r>
        <w:rPr>
          <w:sz w:val="24"/>
        </w:rPr>
        <w:t xml:space="preserve">ve been </w:t>
      </w:r>
      <w:r w:rsidRPr="00340CC5">
        <w:rPr>
          <w:sz w:val="24"/>
        </w:rPr>
        <w:t>participating in a small-group, limited-duration effort to determine the future of the Columbia-Greene Addiction Coalition</w:t>
      </w:r>
      <w:r>
        <w:rPr>
          <w:sz w:val="24"/>
        </w:rPr>
        <w:t>; that work is ongoing</w:t>
      </w:r>
    </w:p>
    <w:p w:rsidR="004A0EA4" w:rsidRPr="00340CC5" w:rsidRDefault="004A0EA4" w:rsidP="004A0EA4">
      <w:pPr>
        <w:pStyle w:val="ListParagraph"/>
        <w:numPr>
          <w:ilvl w:val="0"/>
          <w:numId w:val="8"/>
        </w:numPr>
        <w:spacing w:before="120" w:after="120" w:line="240" w:lineRule="auto"/>
        <w:contextualSpacing w:val="0"/>
        <w:jc w:val="both"/>
        <w:rPr>
          <w:sz w:val="24"/>
        </w:rPr>
      </w:pPr>
      <w:r>
        <w:rPr>
          <w:sz w:val="24"/>
        </w:rPr>
        <w:t>I’ve joined the</w:t>
      </w:r>
      <w:r w:rsidRPr="00340CC5">
        <w:rPr>
          <w:sz w:val="24"/>
        </w:rPr>
        <w:t xml:space="preserve"> </w:t>
      </w:r>
      <w:r w:rsidRPr="004172E3">
        <w:rPr>
          <w:b/>
          <w:sz w:val="24"/>
        </w:rPr>
        <w:t>Fatality Review Board</w:t>
      </w:r>
      <w:r w:rsidRPr="00340CC5">
        <w:rPr>
          <w:sz w:val="24"/>
        </w:rPr>
        <w:t xml:space="preserve"> that will review deaths related to Behavioral Health (overdoses, other substance use, completed suicides etc.) with the goal of identifying gaps, challenges and barriers within our system </w:t>
      </w:r>
    </w:p>
    <w:p w:rsidR="004A0EA4" w:rsidRDefault="004A0EA4" w:rsidP="004A0EA4">
      <w:pPr>
        <w:pStyle w:val="ListParagraph"/>
        <w:numPr>
          <w:ilvl w:val="0"/>
          <w:numId w:val="8"/>
        </w:numPr>
        <w:spacing w:before="120" w:after="120" w:line="240" w:lineRule="auto"/>
        <w:contextualSpacing w:val="0"/>
        <w:jc w:val="both"/>
        <w:rPr>
          <w:sz w:val="24"/>
        </w:rPr>
      </w:pPr>
      <w:r w:rsidRPr="00340CC5">
        <w:rPr>
          <w:sz w:val="24"/>
        </w:rPr>
        <w:t xml:space="preserve">I </w:t>
      </w:r>
      <w:r>
        <w:rPr>
          <w:sz w:val="24"/>
        </w:rPr>
        <w:t>continue to convene and facilitate</w:t>
      </w:r>
      <w:r w:rsidRPr="00340CC5">
        <w:rPr>
          <w:sz w:val="24"/>
        </w:rPr>
        <w:t xml:space="preserve"> meetings of the </w:t>
      </w:r>
      <w:r w:rsidRPr="004172E3">
        <w:rPr>
          <w:b/>
          <w:sz w:val="24"/>
        </w:rPr>
        <w:t>Southern Hub Behavioral Health Workgroup</w:t>
      </w:r>
      <w:r w:rsidRPr="00340CC5">
        <w:rPr>
          <w:sz w:val="24"/>
        </w:rPr>
        <w:t>, which meets once monthly</w:t>
      </w:r>
    </w:p>
    <w:p w:rsidR="004A0EA4" w:rsidRDefault="004A0EA4" w:rsidP="004A0EA4">
      <w:pPr>
        <w:pStyle w:val="ListParagraph"/>
        <w:numPr>
          <w:ilvl w:val="0"/>
          <w:numId w:val="8"/>
        </w:numPr>
        <w:spacing w:before="120" w:after="120" w:line="240" w:lineRule="auto"/>
        <w:contextualSpacing w:val="0"/>
        <w:jc w:val="both"/>
        <w:rPr>
          <w:sz w:val="24"/>
        </w:rPr>
      </w:pPr>
      <w:r>
        <w:rPr>
          <w:sz w:val="24"/>
        </w:rPr>
        <w:t xml:space="preserve">I have recently joined the </w:t>
      </w:r>
      <w:r w:rsidRPr="004172E3">
        <w:rPr>
          <w:b/>
          <w:sz w:val="24"/>
        </w:rPr>
        <w:t>Advisory Committee of the Everhome Columbia Project</w:t>
      </w:r>
      <w:r>
        <w:rPr>
          <w:sz w:val="24"/>
        </w:rPr>
        <w:t xml:space="preserve">, which aims to marry care coordination and in-home technology to help Columbia County seniors live safely and independently at home. </w:t>
      </w:r>
    </w:p>
    <w:p w:rsidR="004A0EA4" w:rsidRPr="00340CC5" w:rsidRDefault="004A0EA4" w:rsidP="004A0EA4">
      <w:pPr>
        <w:pStyle w:val="ListParagraph"/>
        <w:numPr>
          <w:ilvl w:val="0"/>
          <w:numId w:val="8"/>
        </w:numPr>
        <w:spacing w:before="120" w:after="120" w:line="240" w:lineRule="auto"/>
        <w:contextualSpacing w:val="0"/>
        <w:jc w:val="both"/>
        <w:rPr>
          <w:sz w:val="24"/>
        </w:rPr>
      </w:pPr>
      <w:r>
        <w:rPr>
          <w:sz w:val="24"/>
        </w:rPr>
        <w:t xml:space="preserve">I continue to be vetted by the Governor’s Office as a condition of my appointment to the </w:t>
      </w:r>
      <w:r w:rsidRPr="004172E3">
        <w:rPr>
          <w:b/>
          <w:sz w:val="24"/>
        </w:rPr>
        <w:t>Rural Health Council</w:t>
      </w:r>
      <w:r>
        <w:rPr>
          <w:sz w:val="24"/>
        </w:rPr>
        <w:t>, which has not yet been fully populated or convened</w:t>
      </w:r>
    </w:p>
    <w:p w:rsidR="004A0EA4" w:rsidRDefault="004A0EA4" w:rsidP="004A0EA4">
      <w:pPr>
        <w:spacing w:before="360" w:after="120"/>
        <w:jc w:val="both"/>
        <w:rPr>
          <w:b/>
          <w:sz w:val="28"/>
        </w:rPr>
      </w:pPr>
      <w:r w:rsidRPr="000A1F4A">
        <w:rPr>
          <w:b/>
          <w:sz w:val="28"/>
        </w:rPr>
        <w:t>Upcoming Board and Committee meeting dates</w:t>
      </w:r>
    </w:p>
    <w:p w:rsidR="004A0EA4" w:rsidRPr="00F32651" w:rsidRDefault="004A0EA4" w:rsidP="004A0EA4">
      <w:pPr>
        <w:pStyle w:val="ListParagraph"/>
        <w:numPr>
          <w:ilvl w:val="0"/>
          <w:numId w:val="11"/>
        </w:numPr>
        <w:spacing w:before="60" w:after="60" w:line="240" w:lineRule="auto"/>
        <w:contextualSpacing w:val="0"/>
        <w:jc w:val="both"/>
        <w:rPr>
          <w:sz w:val="24"/>
        </w:rPr>
      </w:pPr>
      <w:r w:rsidRPr="00F32651">
        <w:rPr>
          <w:sz w:val="24"/>
        </w:rPr>
        <w:t>9/1</w:t>
      </w:r>
      <w:r w:rsidRPr="00F32651">
        <w:rPr>
          <w:sz w:val="24"/>
        </w:rPr>
        <w:tab/>
      </w:r>
      <w:r>
        <w:rPr>
          <w:sz w:val="24"/>
        </w:rPr>
        <w:tab/>
      </w:r>
      <w:r w:rsidRPr="00F32651">
        <w:rPr>
          <w:sz w:val="24"/>
        </w:rPr>
        <w:t xml:space="preserve">Executive Committee </w:t>
      </w:r>
      <w:r w:rsidRPr="00F32651">
        <w:rPr>
          <w:sz w:val="24"/>
        </w:rPr>
        <w:tab/>
      </w:r>
      <w:r w:rsidRPr="00F32651">
        <w:rPr>
          <w:sz w:val="24"/>
        </w:rPr>
        <w:tab/>
      </w:r>
      <w:r w:rsidRPr="00F32651">
        <w:rPr>
          <w:sz w:val="24"/>
        </w:rPr>
        <w:tab/>
      </w:r>
      <w:r w:rsidRPr="00F32651">
        <w:rPr>
          <w:sz w:val="24"/>
        </w:rPr>
        <w:tab/>
        <w:t>9:00 am</w:t>
      </w:r>
      <w:r w:rsidRPr="00F32651">
        <w:rPr>
          <w:sz w:val="24"/>
        </w:rPr>
        <w:tab/>
      </w:r>
    </w:p>
    <w:p w:rsidR="004A0EA4" w:rsidRPr="00F32651" w:rsidRDefault="004A0EA4" w:rsidP="004A0EA4">
      <w:pPr>
        <w:pStyle w:val="ListParagraph"/>
        <w:numPr>
          <w:ilvl w:val="0"/>
          <w:numId w:val="11"/>
        </w:numPr>
        <w:spacing w:before="60" w:after="60" w:line="240" w:lineRule="auto"/>
        <w:contextualSpacing w:val="0"/>
        <w:jc w:val="both"/>
        <w:rPr>
          <w:sz w:val="24"/>
        </w:rPr>
      </w:pPr>
      <w:r w:rsidRPr="00F32651">
        <w:rPr>
          <w:sz w:val="24"/>
        </w:rPr>
        <w:t>9/1</w:t>
      </w:r>
      <w:r w:rsidRPr="00F32651">
        <w:rPr>
          <w:sz w:val="24"/>
        </w:rPr>
        <w:tab/>
      </w:r>
      <w:r>
        <w:rPr>
          <w:sz w:val="24"/>
        </w:rPr>
        <w:tab/>
      </w:r>
      <w:r w:rsidRPr="00F32651">
        <w:rPr>
          <w:sz w:val="24"/>
        </w:rPr>
        <w:t>Corporate Compliance Committee</w:t>
      </w:r>
      <w:r w:rsidRPr="00F32651">
        <w:rPr>
          <w:sz w:val="24"/>
        </w:rPr>
        <w:tab/>
        <w:t xml:space="preserve">           10:00 am </w:t>
      </w:r>
    </w:p>
    <w:p w:rsidR="004A0EA4" w:rsidRPr="00F32651" w:rsidRDefault="004A0EA4" w:rsidP="004A0EA4">
      <w:pPr>
        <w:pStyle w:val="ListParagraph"/>
        <w:numPr>
          <w:ilvl w:val="0"/>
          <w:numId w:val="11"/>
        </w:numPr>
        <w:spacing w:before="60" w:after="60" w:line="240" w:lineRule="auto"/>
        <w:contextualSpacing w:val="0"/>
        <w:jc w:val="both"/>
        <w:rPr>
          <w:sz w:val="24"/>
        </w:rPr>
      </w:pPr>
      <w:r w:rsidRPr="00F32651">
        <w:rPr>
          <w:sz w:val="24"/>
        </w:rPr>
        <w:t>9/28</w:t>
      </w:r>
      <w:r w:rsidRPr="00F32651">
        <w:rPr>
          <w:sz w:val="24"/>
        </w:rPr>
        <w:tab/>
        <w:t>Budget and Finance Committee</w:t>
      </w:r>
      <w:r w:rsidRPr="00F32651">
        <w:rPr>
          <w:sz w:val="24"/>
        </w:rPr>
        <w:tab/>
      </w:r>
      <w:r w:rsidRPr="00F32651">
        <w:rPr>
          <w:sz w:val="24"/>
        </w:rPr>
        <w:tab/>
        <w:t>3:00 pm</w:t>
      </w:r>
    </w:p>
    <w:p w:rsidR="004A0EA4" w:rsidRPr="00F32651" w:rsidRDefault="004A0EA4" w:rsidP="004A0EA4">
      <w:pPr>
        <w:pStyle w:val="ListParagraph"/>
        <w:numPr>
          <w:ilvl w:val="0"/>
          <w:numId w:val="11"/>
        </w:numPr>
        <w:spacing w:before="60" w:after="60" w:line="240" w:lineRule="auto"/>
        <w:contextualSpacing w:val="0"/>
        <w:jc w:val="both"/>
        <w:rPr>
          <w:sz w:val="24"/>
        </w:rPr>
      </w:pPr>
      <w:r w:rsidRPr="00F32651">
        <w:rPr>
          <w:sz w:val="24"/>
        </w:rPr>
        <w:t>10/6</w:t>
      </w:r>
      <w:r w:rsidRPr="00F32651">
        <w:rPr>
          <w:sz w:val="24"/>
        </w:rPr>
        <w:tab/>
        <w:t>Board of Directors</w:t>
      </w:r>
      <w:r w:rsidRPr="00F32651">
        <w:rPr>
          <w:sz w:val="24"/>
        </w:rPr>
        <w:tab/>
      </w:r>
      <w:r w:rsidRPr="00F32651">
        <w:rPr>
          <w:sz w:val="24"/>
        </w:rPr>
        <w:tab/>
      </w:r>
      <w:r w:rsidRPr="00F32651">
        <w:rPr>
          <w:sz w:val="24"/>
        </w:rPr>
        <w:tab/>
      </w:r>
      <w:r w:rsidRPr="00F32651">
        <w:rPr>
          <w:sz w:val="24"/>
        </w:rPr>
        <w:tab/>
        <w:t>2:30 pm</w:t>
      </w:r>
    </w:p>
    <w:p w:rsidR="00A43105" w:rsidRPr="006679CB" w:rsidRDefault="00A43105" w:rsidP="00A43105">
      <w:pPr>
        <w:tabs>
          <w:tab w:val="left" w:pos="8205"/>
        </w:tabs>
        <w:jc w:val="center"/>
        <w:rPr>
          <w:b/>
          <w:color w:val="000000" w:themeColor="text1"/>
          <w:sz w:val="20"/>
        </w:rPr>
      </w:pPr>
    </w:p>
    <w:sectPr w:rsidR="00A43105" w:rsidRPr="006679CB" w:rsidSect="001277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5A" w:rsidRDefault="00F47E5A" w:rsidP="0029050A">
      <w:pPr>
        <w:spacing w:after="0" w:line="240" w:lineRule="auto"/>
      </w:pPr>
      <w:r>
        <w:separator/>
      </w:r>
    </w:p>
  </w:endnote>
  <w:endnote w:type="continuationSeparator" w:id="0">
    <w:p w:rsidR="00F47E5A" w:rsidRDefault="00F47E5A" w:rsidP="0029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5A" w:rsidRDefault="00F47E5A" w:rsidP="0029050A">
      <w:pPr>
        <w:spacing w:after="0" w:line="240" w:lineRule="auto"/>
      </w:pPr>
      <w:r>
        <w:separator/>
      </w:r>
    </w:p>
  </w:footnote>
  <w:footnote w:type="continuationSeparator" w:id="0">
    <w:p w:rsidR="00F47E5A" w:rsidRDefault="00F47E5A" w:rsidP="00290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197F"/>
    <w:multiLevelType w:val="hybridMultilevel"/>
    <w:tmpl w:val="8AEE60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369704BD"/>
    <w:multiLevelType w:val="hybridMultilevel"/>
    <w:tmpl w:val="E19E2952"/>
    <w:lvl w:ilvl="0" w:tplc="ABD8EFE2">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FF7248"/>
    <w:multiLevelType w:val="hybridMultilevel"/>
    <w:tmpl w:val="1B44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633D5D50"/>
    <w:multiLevelType w:val="hybridMultilevel"/>
    <w:tmpl w:val="D3E2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461CDF"/>
    <w:multiLevelType w:val="hybridMultilevel"/>
    <w:tmpl w:val="B0F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404B2B"/>
    <w:multiLevelType w:val="hybridMultilevel"/>
    <w:tmpl w:val="CBFE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C17D7A"/>
    <w:multiLevelType w:val="hybridMultilevel"/>
    <w:tmpl w:val="0E982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2"/>
  </w:num>
  <w:num w:numId="3">
    <w:abstractNumId w:val="4"/>
  </w:num>
  <w:num w:numId="4">
    <w:abstractNumId w:val="3"/>
  </w:num>
  <w:num w:numId="5">
    <w:abstractNumId w:val="10"/>
  </w:num>
  <w:num w:numId="6">
    <w:abstractNumId w:val="1"/>
  </w:num>
  <w:num w:numId="7">
    <w:abstractNumId w:val="0"/>
  </w:num>
  <w:num w:numId="8">
    <w:abstractNumId w:val="6"/>
  </w:num>
  <w:num w:numId="9">
    <w:abstractNumId w:val="2"/>
  </w:num>
  <w:num w:numId="10">
    <w:abstractNumId w:val="11"/>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05"/>
    <w:rsid w:val="000120EC"/>
    <w:rsid w:val="00020396"/>
    <w:rsid w:val="00032B67"/>
    <w:rsid w:val="00060E57"/>
    <w:rsid w:val="00066E2A"/>
    <w:rsid w:val="000B640E"/>
    <w:rsid w:val="000F02AB"/>
    <w:rsid w:val="001277FC"/>
    <w:rsid w:val="001D3E8A"/>
    <w:rsid w:val="001F3C7A"/>
    <w:rsid w:val="002008BE"/>
    <w:rsid w:val="00230393"/>
    <w:rsid w:val="00235D77"/>
    <w:rsid w:val="0029050A"/>
    <w:rsid w:val="00297D3B"/>
    <w:rsid w:val="002F2AF1"/>
    <w:rsid w:val="002F4ADE"/>
    <w:rsid w:val="002F79FA"/>
    <w:rsid w:val="00312F7F"/>
    <w:rsid w:val="00376893"/>
    <w:rsid w:val="00391356"/>
    <w:rsid w:val="003B4179"/>
    <w:rsid w:val="003E4CB8"/>
    <w:rsid w:val="003E6F8B"/>
    <w:rsid w:val="00415AA6"/>
    <w:rsid w:val="00425661"/>
    <w:rsid w:val="00467B3F"/>
    <w:rsid w:val="00470180"/>
    <w:rsid w:val="004A0EA4"/>
    <w:rsid w:val="004D0014"/>
    <w:rsid w:val="005821BA"/>
    <w:rsid w:val="005A4455"/>
    <w:rsid w:val="005B0F6A"/>
    <w:rsid w:val="005C72FE"/>
    <w:rsid w:val="005F4161"/>
    <w:rsid w:val="006069C1"/>
    <w:rsid w:val="00614B9F"/>
    <w:rsid w:val="00643249"/>
    <w:rsid w:val="00644D70"/>
    <w:rsid w:val="006C2E9E"/>
    <w:rsid w:val="006C79F5"/>
    <w:rsid w:val="0070179C"/>
    <w:rsid w:val="007474E3"/>
    <w:rsid w:val="00790947"/>
    <w:rsid w:val="007E55F2"/>
    <w:rsid w:val="00802667"/>
    <w:rsid w:val="00825FBB"/>
    <w:rsid w:val="00877392"/>
    <w:rsid w:val="0088052A"/>
    <w:rsid w:val="00881B41"/>
    <w:rsid w:val="0088426C"/>
    <w:rsid w:val="008F4BB9"/>
    <w:rsid w:val="009175A4"/>
    <w:rsid w:val="00A43105"/>
    <w:rsid w:val="00A569A9"/>
    <w:rsid w:val="00A65AC0"/>
    <w:rsid w:val="00A7429D"/>
    <w:rsid w:val="00A92E4B"/>
    <w:rsid w:val="00A93CB0"/>
    <w:rsid w:val="00B2140C"/>
    <w:rsid w:val="00B342FA"/>
    <w:rsid w:val="00B85AB0"/>
    <w:rsid w:val="00C05581"/>
    <w:rsid w:val="00CA726C"/>
    <w:rsid w:val="00CD3301"/>
    <w:rsid w:val="00CF7637"/>
    <w:rsid w:val="00D41C92"/>
    <w:rsid w:val="00D455CC"/>
    <w:rsid w:val="00D679A9"/>
    <w:rsid w:val="00D719F1"/>
    <w:rsid w:val="00D75988"/>
    <w:rsid w:val="00D84552"/>
    <w:rsid w:val="00DD6062"/>
    <w:rsid w:val="00DE427D"/>
    <w:rsid w:val="00E057B8"/>
    <w:rsid w:val="00E51CA9"/>
    <w:rsid w:val="00E8128C"/>
    <w:rsid w:val="00F33A8D"/>
    <w:rsid w:val="00F47E5A"/>
    <w:rsid w:val="00FA0D98"/>
    <w:rsid w:val="00FB406A"/>
    <w:rsid w:val="00FD22DE"/>
    <w:rsid w:val="00F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E7CAE-2658-489A-BD9A-9E46946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105"/>
    <w:pPr>
      <w:spacing w:after="0" w:line="240" w:lineRule="auto"/>
    </w:pPr>
    <w:rPr>
      <w:rFonts w:eastAsiaTheme="minorEastAsia"/>
    </w:rPr>
  </w:style>
  <w:style w:type="paragraph" w:styleId="ListParagraph">
    <w:name w:val="List Paragraph"/>
    <w:basedOn w:val="Normal"/>
    <w:uiPriority w:val="34"/>
    <w:qFormat/>
    <w:rsid w:val="00A43105"/>
    <w:pPr>
      <w:spacing w:line="259" w:lineRule="auto"/>
      <w:ind w:left="720"/>
      <w:contextualSpacing/>
    </w:pPr>
  </w:style>
  <w:style w:type="character" w:styleId="CommentReference">
    <w:name w:val="annotation reference"/>
    <w:basedOn w:val="DefaultParagraphFont"/>
    <w:uiPriority w:val="99"/>
    <w:semiHidden/>
    <w:unhideWhenUsed/>
    <w:rsid w:val="005C72FE"/>
    <w:rPr>
      <w:sz w:val="16"/>
      <w:szCs w:val="16"/>
    </w:rPr>
  </w:style>
  <w:style w:type="paragraph" w:styleId="CommentText">
    <w:name w:val="annotation text"/>
    <w:basedOn w:val="Normal"/>
    <w:link w:val="CommentTextChar"/>
    <w:uiPriority w:val="99"/>
    <w:semiHidden/>
    <w:unhideWhenUsed/>
    <w:rsid w:val="005C72FE"/>
    <w:pPr>
      <w:spacing w:line="240" w:lineRule="auto"/>
    </w:pPr>
    <w:rPr>
      <w:sz w:val="20"/>
      <w:szCs w:val="20"/>
    </w:rPr>
  </w:style>
  <w:style w:type="character" w:customStyle="1" w:styleId="CommentTextChar">
    <w:name w:val="Comment Text Char"/>
    <w:basedOn w:val="DefaultParagraphFont"/>
    <w:link w:val="CommentText"/>
    <w:uiPriority w:val="99"/>
    <w:semiHidden/>
    <w:rsid w:val="005C72FE"/>
    <w:rPr>
      <w:sz w:val="20"/>
      <w:szCs w:val="20"/>
    </w:rPr>
  </w:style>
  <w:style w:type="paragraph" w:styleId="CommentSubject">
    <w:name w:val="annotation subject"/>
    <w:basedOn w:val="CommentText"/>
    <w:next w:val="CommentText"/>
    <w:link w:val="CommentSubjectChar"/>
    <w:uiPriority w:val="99"/>
    <w:semiHidden/>
    <w:unhideWhenUsed/>
    <w:rsid w:val="005C72FE"/>
    <w:rPr>
      <w:b/>
      <w:bCs/>
    </w:rPr>
  </w:style>
  <w:style w:type="character" w:customStyle="1" w:styleId="CommentSubjectChar">
    <w:name w:val="Comment Subject Char"/>
    <w:basedOn w:val="CommentTextChar"/>
    <w:link w:val="CommentSubject"/>
    <w:uiPriority w:val="99"/>
    <w:semiHidden/>
    <w:rsid w:val="005C72FE"/>
    <w:rPr>
      <w:b/>
      <w:bCs/>
      <w:sz w:val="20"/>
      <w:szCs w:val="20"/>
    </w:rPr>
  </w:style>
  <w:style w:type="paragraph" w:styleId="BalloonText">
    <w:name w:val="Balloon Text"/>
    <w:basedOn w:val="Normal"/>
    <w:link w:val="BalloonTextChar"/>
    <w:uiPriority w:val="99"/>
    <w:semiHidden/>
    <w:unhideWhenUsed/>
    <w:rsid w:val="005C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FE"/>
    <w:rPr>
      <w:rFonts w:ascii="Segoe UI" w:hAnsi="Segoe UI" w:cs="Segoe UI"/>
      <w:sz w:val="18"/>
      <w:szCs w:val="18"/>
    </w:rPr>
  </w:style>
  <w:style w:type="character" w:styleId="Hyperlink">
    <w:name w:val="Hyperlink"/>
    <w:basedOn w:val="DefaultParagraphFont"/>
    <w:uiPriority w:val="99"/>
    <w:unhideWhenUsed/>
    <w:rsid w:val="004A0EA4"/>
    <w:rPr>
      <w:color w:val="0563C1" w:themeColor="hyperlink"/>
      <w:u w:val="single"/>
    </w:rPr>
  </w:style>
  <w:style w:type="paragraph" w:styleId="Header">
    <w:name w:val="header"/>
    <w:basedOn w:val="Normal"/>
    <w:link w:val="HeaderChar"/>
    <w:uiPriority w:val="99"/>
    <w:unhideWhenUsed/>
    <w:rsid w:val="0029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0A"/>
  </w:style>
  <w:style w:type="paragraph" w:styleId="Footer">
    <w:name w:val="footer"/>
    <w:basedOn w:val="Normal"/>
    <w:link w:val="FooterChar"/>
    <w:uiPriority w:val="99"/>
    <w:unhideWhenUsed/>
    <w:rsid w:val="0029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ustbasedphilanthrop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1721</Words>
  <Characters>9811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dcterms:created xsi:type="dcterms:W3CDTF">2021-09-30T15:34:00Z</dcterms:created>
  <dcterms:modified xsi:type="dcterms:W3CDTF">2021-09-30T15:34:00Z</dcterms:modified>
</cp:coreProperties>
</file>