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27" w:rsidRDefault="007C2A27" w:rsidP="00601A93">
      <w:pPr>
        <w:jc w:val="center"/>
        <w:rPr>
          <w:rFonts w:ascii="Arial" w:hAnsi="Arial" w:cs="Arial"/>
          <w:b/>
        </w:rPr>
      </w:pPr>
      <w:r>
        <w:rPr>
          <w:rFonts w:ascii="Arial" w:hAnsi="Arial" w:cs="Arial"/>
          <w:b/>
          <w:noProof/>
        </w:rPr>
        <w:drawing>
          <wp:inline distT="0" distB="0" distL="0" distR="0">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7C2A27" w:rsidRDefault="007C2A27" w:rsidP="00601A93">
      <w:pPr>
        <w:jc w:val="center"/>
        <w:rPr>
          <w:rFonts w:ascii="Arial" w:hAnsi="Arial" w:cs="Arial"/>
          <w:b/>
        </w:rPr>
      </w:pPr>
    </w:p>
    <w:p w:rsidR="00C6459A" w:rsidRDefault="00601A93" w:rsidP="00601A93">
      <w:pPr>
        <w:jc w:val="center"/>
        <w:rPr>
          <w:rFonts w:cstheme="minorHAnsi"/>
          <w:b/>
          <w:sz w:val="32"/>
          <w:szCs w:val="32"/>
          <w:vertAlign w:val="superscript"/>
        </w:rPr>
      </w:pPr>
      <w:r w:rsidRPr="007C2A27">
        <w:rPr>
          <w:rFonts w:cstheme="minorHAnsi"/>
          <w:b/>
          <w:sz w:val="32"/>
          <w:szCs w:val="32"/>
        </w:rPr>
        <w:t xml:space="preserve">No Menthol Sunday is May </w:t>
      </w:r>
      <w:proofErr w:type="gramStart"/>
      <w:r w:rsidRPr="007C2A27">
        <w:rPr>
          <w:rFonts w:cstheme="minorHAnsi"/>
          <w:b/>
          <w:sz w:val="32"/>
          <w:szCs w:val="32"/>
        </w:rPr>
        <w:t>15</w:t>
      </w:r>
      <w:r w:rsidRPr="007C2A27">
        <w:rPr>
          <w:rFonts w:cstheme="minorHAnsi"/>
          <w:b/>
          <w:sz w:val="32"/>
          <w:szCs w:val="32"/>
          <w:vertAlign w:val="superscript"/>
        </w:rPr>
        <w:t>th</w:t>
      </w:r>
      <w:proofErr w:type="gramEnd"/>
    </w:p>
    <w:p w:rsidR="007C2A27" w:rsidRPr="007C2A27" w:rsidRDefault="007C2A27" w:rsidP="007C2A27">
      <w:pPr>
        <w:spacing w:line="120" w:lineRule="auto"/>
        <w:jc w:val="center"/>
        <w:rPr>
          <w:rFonts w:cstheme="minorHAnsi"/>
          <w:b/>
          <w:sz w:val="32"/>
          <w:szCs w:val="32"/>
          <w:vertAlign w:val="superscript"/>
        </w:rPr>
      </w:pPr>
    </w:p>
    <w:p w:rsidR="0043382A" w:rsidRPr="007C2A27" w:rsidRDefault="007C2A27" w:rsidP="007C2A27">
      <w:pPr>
        <w:jc w:val="center"/>
        <w:rPr>
          <w:rFonts w:cstheme="minorHAnsi"/>
          <w:b/>
          <w:sz w:val="24"/>
          <w:szCs w:val="24"/>
        </w:rPr>
      </w:pPr>
      <w:r w:rsidRPr="007C2A27">
        <w:rPr>
          <w:rFonts w:cstheme="minorHAnsi"/>
          <w:b/>
          <w:sz w:val="24"/>
          <w:szCs w:val="24"/>
        </w:rPr>
        <w:t>B</w:t>
      </w:r>
      <w:r w:rsidR="0043382A" w:rsidRPr="007C2A27">
        <w:rPr>
          <w:rFonts w:cstheme="minorHAnsi"/>
          <w:b/>
          <w:sz w:val="24"/>
          <w:szCs w:val="24"/>
        </w:rPr>
        <w:t>y</w:t>
      </w:r>
      <w:r w:rsidRPr="007C2A27">
        <w:rPr>
          <w:rFonts w:cstheme="minorHAnsi"/>
          <w:b/>
          <w:sz w:val="24"/>
          <w:szCs w:val="24"/>
        </w:rPr>
        <w:t xml:space="preserve"> </w:t>
      </w:r>
      <w:r w:rsidR="0043382A" w:rsidRPr="007C2A27">
        <w:rPr>
          <w:rFonts w:cstheme="minorHAnsi"/>
          <w:b/>
          <w:sz w:val="24"/>
          <w:szCs w:val="24"/>
        </w:rPr>
        <w:t xml:space="preserve">Karen </w:t>
      </w:r>
      <w:proofErr w:type="spellStart"/>
      <w:r w:rsidR="0043382A" w:rsidRPr="007C2A27">
        <w:rPr>
          <w:rFonts w:cstheme="minorHAnsi"/>
          <w:b/>
          <w:sz w:val="24"/>
          <w:szCs w:val="24"/>
        </w:rPr>
        <w:t>dePeyster</w:t>
      </w:r>
      <w:proofErr w:type="spellEnd"/>
    </w:p>
    <w:p w:rsidR="0043382A" w:rsidRDefault="0043382A" w:rsidP="00601A93">
      <w:pPr>
        <w:jc w:val="center"/>
        <w:rPr>
          <w:rFonts w:ascii="Arial" w:hAnsi="Arial" w:cs="Arial"/>
          <w:b/>
        </w:rPr>
      </w:pPr>
      <w:r>
        <w:rPr>
          <w:rFonts w:ascii="Arial" w:hAnsi="Arial" w:cs="Arial"/>
          <w:b/>
        </w:rPr>
        <w:t>Tobacco-Free Action of Columbia &amp; Greene Counties</w:t>
      </w:r>
    </w:p>
    <w:p w:rsidR="0043382A" w:rsidRPr="0033100A" w:rsidRDefault="0043382A" w:rsidP="00601A93">
      <w:pPr>
        <w:jc w:val="center"/>
        <w:rPr>
          <w:rFonts w:cstheme="minorHAnsi"/>
          <w:sz w:val="24"/>
          <w:szCs w:val="24"/>
        </w:rPr>
      </w:pPr>
    </w:p>
    <w:p w:rsidR="00F30362" w:rsidRPr="0033100A" w:rsidRDefault="00601A93" w:rsidP="007C2A27">
      <w:pPr>
        <w:rPr>
          <w:rFonts w:cstheme="minorHAnsi"/>
          <w:sz w:val="24"/>
          <w:szCs w:val="24"/>
        </w:rPr>
      </w:pPr>
      <w:r w:rsidRPr="0033100A">
        <w:rPr>
          <w:rFonts w:cstheme="minorHAnsi"/>
          <w:sz w:val="24"/>
          <w:szCs w:val="24"/>
        </w:rPr>
        <w:t xml:space="preserve">When the Food &amp; Drug Administration (FDA) announced a year ago that it was </w:t>
      </w:r>
      <w:r w:rsidR="007E1EBD" w:rsidRPr="0033100A">
        <w:rPr>
          <w:rFonts w:cstheme="minorHAnsi"/>
          <w:sz w:val="24"/>
          <w:szCs w:val="24"/>
        </w:rPr>
        <w:t xml:space="preserve">intending </w:t>
      </w:r>
      <w:r w:rsidRPr="0033100A">
        <w:rPr>
          <w:rFonts w:cstheme="minorHAnsi"/>
          <w:sz w:val="24"/>
          <w:szCs w:val="24"/>
        </w:rPr>
        <w:t>to ban the sale of menthol cigarettes and other flavored tobacco products, among those cheering loudest were advocates from the Center for Black Health &amp; Equity, which has lobbied against menthol for more than tw</w:t>
      </w:r>
      <w:r w:rsidR="004764BC" w:rsidRPr="0033100A">
        <w:rPr>
          <w:rFonts w:cstheme="minorHAnsi"/>
          <w:sz w:val="24"/>
          <w:szCs w:val="24"/>
        </w:rPr>
        <w:t>enty years</w:t>
      </w:r>
      <w:r w:rsidRPr="0033100A">
        <w:rPr>
          <w:rFonts w:cstheme="minorHAnsi"/>
          <w:sz w:val="24"/>
          <w:szCs w:val="24"/>
        </w:rPr>
        <w:t>.</w:t>
      </w:r>
      <w:r w:rsidR="00575ECD" w:rsidRPr="0033100A">
        <w:rPr>
          <w:rFonts w:cstheme="minorHAnsi"/>
          <w:sz w:val="24"/>
          <w:szCs w:val="24"/>
        </w:rPr>
        <w:t xml:space="preserve"> The Center </w:t>
      </w:r>
      <w:r w:rsidR="00971A14" w:rsidRPr="0033100A">
        <w:rPr>
          <w:rFonts w:cstheme="minorHAnsi"/>
          <w:sz w:val="24"/>
          <w:szCs w:val="24"/>
        </w:rPr>
        <w:t>sponsors</w:t>
      </w:r>
      <w:r w:rsidR="00575ECD" w:rsidRPr="0033100A">
        <w:rPr>
          <w:rFonts w:cstheme="minorHAnsi"/>
          <w:sz w:val="24"/>
          <w:szCs w:val="24"/>
        </w:rPr>
        <w:t xml:space="preserve"> No Menthol Sunday every year in mid-May as a way to raise awareness about </w:t>
      </w:r>
      <w:r w:rsidR="00F30362" w:rsidRPr="0033100A">
        <w:rPr>
          <w:rFonts w:cstheme="minorHAnsi"/>
          <w:sz w:val="24"/>
          <w:szCs w:val="24"/>
        </w:rPr>
        <w:t>how</w:t>
      </w:r>
      <w:r w:rsidR="003961A5" w:rsidRPr="0033100A">
        <w:rPr>
          <w:rFonts w:cstheme="minorHAnsi"/>
          <w:sz w:val="24"/>
          <w:szCs w:val="24"/>
        </w:rPr>
        <w:t xml:space="preserve"> menthol </w:t>
      </w:r>
      <w:r w:rsidR="00F30362" w:rsidRPr="0033100A">
        <w:rPr>
          <w:rFonts w:cstheme="minorHAnsi"/>
          <w:sz w:val="24"/>
          <w:szCs w:val="24"/>
        </w:rPr>
        <w:t>became the cigarette of choice for 85% of</w:t>
      </w:r>
      <w:r w:rsidR="003961A5" w:rsidRPr="0033100A">
        <w:rPr>
          <w:rFonts w:cstheme="minorHAnsi"/>
          <w:sz w:val="24"/>
          <w:szCs w:val="24"/>
        </w:rPr>
        <w:t xml:space="preserve"> Black smokers</w:t>
      </w:r>
      <w:r w:rsidR="00F30362" w:rsidRPr="0033100A">
        <w:rPr>
          <w:rFonts w:cstheme="minorHAnsi"/>
          <w:sz w:val="24"/>
          <w:szCs w:val="24"/>
        </w:rPr>
        <w:t xml:space="preserve"> (</w:t>
      </w:r>
      <w:proofErr w:type="gramStart"/>
      <w:r w:rsidR="00F30362" w:rsidRPr="0033100A">
        <w:rPr>
          <w:rFonts w:cstheme="minorHAnsi"/>
          <w:sz w:val="24"/>
          <w:szCs w:val="24"/>
        </w:rPr>
        <w:t>it’s</w:t>
      </w:r>
      <w:proofErr w:type="gramEnd"/>
      <w:r w:rsidR="00F30362" w:rsidRPr="0033100A">
        <w:rPr>
          <w:rFonts w:cstheme="minorHAnsi"/>
          <w:sz w:val="24"/>
          <w:szCs w:val="24"/>
        </w:rPr>
        <w:t xml:space="preserve"> not by accident) and what </w:t>
      </w:r>
      <w:r w:rsidR="00515031" w:rsidRPr="0033100A">
        <w:rPr>
          <w:rFonts w:cstheme="minorHAnsi"/>
          <w:sz w:val="24"/>
          <w:szCs w:val="24"/>
        </w:rPr>
        <w:t xml:space="preserve">a heavy </w:t>
      </w:r>
      <w:r w:rsidR="00F30362" w:rsidRPr="0033100A">
        <w:rPr>
          <w:rFonts w:cstheme="minorHAnsi"/>
          <w:sz w:val="24"/>
          <w:szCs w:val="24"/>
        </w:rPr>
        <w:t xml:space="preserve">toll </w:t>
      </w:r>
      <w:r w:rsidR="00515031" w:rsidRPr="0033100A">
        <w:rPr>
          <w:rFonts w:cstheme="minorHAnsi"/>
          <w:sz w:val="24"/>
          <w:szCs w:val="24"/>
        </w:rPr>
        <w:t>it</w:t>
      </w:r>
      <w:r w:rsidR="00F30362" w:rsidRPr="0033100A">
        <w:rPr>
          <w:rFonts w:cstheme="minorHAnsi"/>
          <w:sz w:val="24"/>
          <w:szCs w:val="24"/>
        </w:rPr>
        <w:t xml:space="preserve"> takes</w:t>
      </w:r>
      <w:r w:rsidR="003B5ECB" w:rsidRPr="0033100A">
        <w:rPr>
          <w:rFonts w:cstheme="minorHAnsi"/>
          <w:sz w:val="24"/>
          <w:szCs w:val="24"/>
        </w:rPr>
        <w:t xml:space="preserve">. </w:t>
      </w:r>
      <w:r w:rsidR="00515031" w:rsidRPr="0033100A">
        <w:rPr>
          <w:rFonts w:cstheme="minorHAnsi"/>
          <w:sz w:val="24"/>
          <w:szCs w:val="24"/>
        </w:rPr>
        <w:t>Smoking-related illness</w:t>
      </w:r>
      <w:r w:rsidR="00821FED">
        <w:rPr>
          <w:rFonts w:cstheme="minorHAnsi"/>
          <w:sz w:val="24"/>
          <w:szCs w:val="24"/>
        </w:rPr>
        <w:t xml:space="preserve"> – h</w:t>
      </w:r>
      <w:r w:rsidR="000C59C8" w:rsidRPr="0033100A">
        <w:rPr>
          <w:rFonts w:cstheme="minorHAnsi"/>
          <w:sz w:val="24"/>
          <w:szCs w:val="24"/>
        </w:rPr>
        <w:t xml:space="preserve">eart disease, lung cancer, </w:t>
      </w:r>
      <w:proofErr w:type="gramStart"/>
      <w:r w:rsidR="000C59C8" w:rsidRPr="0033100A">
        <w:rPr>
          <w:rFonts w:cstheme="minorHAnsi"/>
          <w:sz w:val="24"/>
          <w:szCs w:val="24"/>
        </w:rPr>
        <w:t>stroke</w:t>
      </w:r>
      <w:proofErr w:type="gramEnd"/>
      <w:r w:rsidR="00821FED">
        <w:rPr>
          <w:rFonts w:cstheme="minorHAnsi"/>
          <w:sz w:val="24"/>
          <w:szCs w:val="24"/>
        </w:rPr>
        <w:t xml:space="preserve"> – i</w:t>
      </w:r>
      <w:r w:rsidR="00515031" w:rsidRPr="0033100A">
        <w:rPr>
          <w:rFonts w:cstheme="minorHAnsi"/>
          <w:sz w:val="24"/>
          <w:szCs w:val="24"/>
        </w:rPr>
        <w:t>s the leading cause of death among African-Americans, claiming 4</w:t>
      </w:r>
      <w:r w:rsidR="00C75B32" w:rsidRPr="0033100A">
        <w:rPr>
          <w:rFonts w:cstheme="minorHAnsi"/>
          <w:sz w:val="24"/>
          <w:szCs w:val="24"/>
        </w:rPr>
        <w:t>5</w:t>
      </w:r>
      <w:r w:rsidR="00515031" w:rsidRPr="0033100A">
        <w:rPr>
          <w:rFonts w:cstheme="minorHAnsi"/>
          <w:sz w:val="24"/>
          <w:szCs w:val="24"/>
        </w:rPr>
        <w:t>,000 lives annually.</w:t>
      </w:r>
    </w:p>
    <w:p w:rsidR="004F02D6" w:rsidRPr="0033100A" w:rsidRDefault="004F02D6" w:rsidP="007C2A27">
      <w:pPr>
        <w:rPr>
          <w:rFonts w:cstheme="minorHAnsi"/>
          <w:sz w:val="24"/>
          <w:szCs w:val="24"/>
        </w:rPr>
      </w:pPr>
    </w:p>
    <w:p w:rsidR="004F02D6" w:rsidRPr="0033100A" w:rsidRDefault="004F02D6" w:rsidP="007C2A27">
      <w:pPr>
        <w:rPr>
          <w:rFonts w:cstheme="minorHAnsi"/>
          <w:sz w:val="24"/>
          <w:szCs w:val="24"/>
        </w:rPr>
      </w:pPr>
      <w:r w:rsidRPr="0033100A">
        <w:rPr>
          <w:rFonts w:cstheme="minorHAnsi"/>
          <w:sz w:val="24"/>
          <w:szCs w:val="24"/>
        </w:rPr>
        <w:t xml:space="preserve">The FDA announcement last year was </w:t>
      </w:r>
      <w:r w:rsidR="007E1EBD" w:rsidRPr="0033100A">
        <w:rPr>
          <w:rFonts w:cstheme="minorHAnsi"/>
          <w:sz w:val="24"/>
          <w:szCs w:val="24"/>
        </w:rPr>
        <w:t>based</w:t>
      </w:r>
      <w:r w:rsidRPr="0033100A">
        <w:rPr>
          <w:rFonts w:cstheme="minorHAnsi"/>
          <w:sz w:val="24"/>
          <w:szCs w:val="24"/>
        </w:rPr>
        <w:t xml:space="preserve"> on science and the interests of public health, but </w:t>
      </w:r>
      <w:proofErr w:type="gramStart"/>
      <w:r w:rsidRPr="0033100A">
        <w:rPr>
          <w:rFonts w:cstheme="minorHAnsi"/>
          <w:sz w:val="24"/>
          <w:szCs w:val="24"/>
        </w:rPr>
        <w:t>like</w:t>
      </w:r>
      <w:proofErr w:type="gramEnd"/>
      <w:r w:rsidRPr="0033100A">
        <w:rPr>
          <w:rFonts w:cstheme="minorHAnsi"/>
          <w:sz w:val="24"/>
          <w:szCs w:val="24"/>
        </w:rPr>
        <w:t xml:space="preserve"> all matters played out in an arena where politics and money operate freely, it is not a guarantee.  There are many steps before a legal ban </w:t>
      </w:r>
      <w:proofErr w:type="gramStart"/>
      <w:r w:rsidRPr="0033100A">
        <w:rPr>
          <w:rFonts w:cstheme="minorHAnsi"/>
          <w:sz w:val="24"/>
          <w:szCs w:val="24"/>
        </w:rPr>
        <w:t>can be made</w:t>
      </w:r>
      <w:proofErr w:type="gramEnd"/>
      <w:r w:rsidRPr="0033100A">
        <w:rPr>
          <w:rFonts w:cstheme="minorHAnsi"/>
          <w:sz w:val="24"/>
          <w:szCs w:val="24"/>
        </w:rPr>
        <w:t xml:space="preserve"> official, and plenty of opportunity along the way for delay or derailment.  In 2009, when the FDA was first given authority to regulate tobacco, its first act was to ban flavored cigarettes; menthol </w:t>
      </w:r>
      <w:proofErr w:type="gramStart"/>
      <w:r w:rsidRPr="0033100A">
        <w:rPr>
          <w:rFonts w:cstheme="minorHAnsi"/>
          <w:sz w:val="24"/>
          <w:szCs w:val="24"/>
        </w:rPr>
        <w:t>was exempted</w:t>
      </w:r>
      <w:proofErr w:type="gramEnd"/>
      <w:r w:rsidRPr="0033100A">
        <w:rPr>
          <w:rFonts w:cstheme="minorHAnsi"/>
          <w:sz w:val="24"/>
          <w:szCs w:val="24"/>
        </w:rPr>
        <w:t>, precisely because of the interplay of politics and money.  With that disappointment in mind, the Center has made the theme of this year’s No Menthol Sunday one of determination and resolve:  “Fight to the Finish.”</w:t>
      </w:r>
    </w:p>
    <w:p w:rsidR="004F02D6" w:rsidRPr="0033100A" w:rsidRDefault="004F02D6" w:rsidP="007C2A27">
      <w:pPr>
        <w:rPr>
          <w:rFonts w:cstheme="minorHAnsi"/>
          <w:sz w:val="24"/>
          <w:szCs w:val="24"/>
        </w:rPr>
      </w:pPr>
      <w:bookmarkStart w:id="0" w:name="_GoBack"/>
      <w:bookmarkEnd w:id="0"/>
    </w:p>
    <w:p w:rsidR="00204D8F" w:rsidRPr="0033100A" w:rsidRDefault="00CD665C" w:rsidP="007C2A27">
      <w:pPr>
        <w:rPr>
          <w:rFonts w:cstheme="minorHAnsi"/>
          <w:sz w:val="24"/>
          <w:szCs w:val="24"/>
        </w:rPr>
      </w:pPr>
      <w:r w:rsidRPr="0033100A">
        <w:rPr>
          <w:rFonts w:cstheme="minorHAnsi"/>
          <w:sz w:val="24"/>
          <w:szCs w:val="24"/>
        </w:rPr>
        <w:t xml:space="preserve">In </w:t>
      </w:r>
      <w:r w:rsidR="00AC7BD6" w:rsidRPr="0033100A">
        <w:rPr>
          <w:rFonts w:cstheme="minorHAnsi"/>
          <w:sz w:val="24"/>
          <w:szCs w:val="24"/>
        </w:rPr>
        <w:t xml:space="preserve">the </w:t>
      </w:r>
      <w:r w:rsidRPr="0033100A">
        <w:rPr>
          <w:rFonts w:cstheme="minorHAnsi"/>
          <w:sz w:val="24"/>
          <w:szCs w:val="24"/>
        </w:rPr>
        <w:t>195</w:t>
      </w:r>
      <w:r w:rsidR="00551291" w:rsidRPr="0033100A">
        <w:rPr>
          <w:rFonts w:cstheme="minorHAnsi"/>
          <w:sz w:val="24"/>
          <w:szCs w:val="24"/>
        </w:rPr>
        <w:t>0’s</w:t>
      </w:r>
      <w:r w:rsidRPr="0033100A">
        <w:rPr>
          <w:rFonts w:cstheme="minorHAnsi"/>
          <w:sz w:val="24"/>
          <w:szCs w:val="24"/>
        </w:rPr>
        <w:t xml:space="preserve">, </w:t>
      </w:r>
      <w:r w:rsidR="00AC7BD6" w:rsidRPr="0033100A">
        <w:rPr>
          <w:rFonts w:cstheme="minorHAnsi"/>
          <w:sz w:val="24"/>
          <w:szCs w:val="24"/>
        </w:rPr>
        <w:t xml:space="preserve">only </w:t>
      </w:r>
      <w:r w:rsidRPr="0033100A">
        <w:rPr>
          <w:rFonts w:cstheme="minorHAnsi"/>
          <w:sz w:val="24"/>
          <w:szCs w:val="24"/>
        </w:rPr>
        <w:t>5% of African-American</w:t>
      </w:r>
      <w:r w:rsidR="00AC7BD6" w:rsidRPr="0033100A">
        <w:rPr>
          <w:rFonts w:cstheme="minorHAnsi"/>
          <w:sz w:val="24"/>
          <w:szCs w:val="24"/>
        </w:rPr>
        <w:t>s who smoked were menthol users. The tobacco industry</w:t>
      </w:r>
      <w:r w:rsidR="00CD3F4D" w:rsidRPr="0033100A">
        <w:rPr>
          <w:rFonts w:cstheme="minorHAnsi"/>
          <w:sz w:val="24"/>
          <w:szCs w:val="24"/>
        </w:rPr>
        <w:t>, seeing dollar signs in the gr</w:t>
      </w:r>
      <w:r w:rsidR="00AC7BD6" w:rsidRPr="0033100A">
        <w:rPr>
          <w:rFonts w:cstheme="minorHAnsi"/>
          <w:sz w:val="24"/>
          <w:szCs w:val="24"/>
        </w:rPr>
        <w:t xml:space="preserve">owth potential </w:t>
      </w:r>
      <w:r w:rsidR="00551291" w:rsidRPr="0033100A">
        <w:rPr>
          <w:rFonts w:cstheme="minorHAnsi"/>
          <w:sz w:val="24"/>
          <w:szCs w:val="24"/>
        </w:rPr>
        <w:t>for</w:t>
      </w:r>
      <w:r w:rsidR="00AC7BD6" w:rsidRPr="0033100A">
        <w:rPr>
          <w:rFonts w:cstheme="minorHAnsi"/>
          <w:sz w:val="24"/>
          <w:szCs w:val="24"/>
        </w:rPr>
        <w:t xml:space="preserve"> this market</w:t>
      </w:r>
      <w:r w:rsidR="00CD3F4D" w:rsidRPr="0033100A">
        <w:rPr>
          <w:rFonts w:cstheme="minorHAnsi"/>
          <w:sz w:val="24"/>
          <w:szCs w:val="24"/>
        </w:rPr>
        <w:t xml:space="preserve">, set out on a calculated, well-financed campaign to </w:t>
      </w:r>
      <w:r w:rsidR="00F74570" w:rsidRPr="0033100A">
        <w:rPr>
          <w:rFonts w:cstheme="minorHAnsi"/>
          <w:sz w:val="24"/>
          <w:szCs w:val="24"/>
        </w:rPr>
        <w:t xml:space="preserve">cultivate </w:t>
      </w:r>
      <w:r w:rsidR="00CD3F4D" w:rsidRPr="0033100A">
        <w:rPr>
          <w:rFonts w:cstheme="minorHAnsi"/>
          <w:sz w:val="24"/>
          <w:szCs w:val="24"/>
        </w:rPr>
        <w:t xml:space="preserve">a </w:t>
      </w:r>
      <w:r w:rsidR="00F74570" w:rsidRPr="0033100A">
        <w:rPr>
          <w:rFonts w:cstheme="minorHAnsi"/>
          <w:sz w:val="24"/>
          <w:szCs w:val="24"/>
        </w:rPr>
        <w:t>strong</w:t>
      </w:r>
      <w:r w:rsidR="00CD3F4D" w:rsidRPr="0033100A">
        <w:rPr>
          <w:rFonts w:cstheme="minorHAnsi"/>
          <w:sz w:val="24"/>
          <w:szCs w:val="24"/>
        </w:rPr>
        <w:t xml:space="preserve"> customer-base in Black communities</w:t>
      </w:r>
      <w:r w:rsidR="00252CC9" w:rsidRPr="0033100A">
        <w:rPr>
          <w:rFonts w:cstheme="minorHAnsi"/>
          <w:sz w:val="24"/>
          <w:szCs w:val="24"/>
        </w:rPr>
        <w:t xml:space="preserve"> by finding every possible way to associate </w:t>
      </w:r>
      <w:r w:rsidR="000A08FD" w:rsidRPr="0033100A">
        <w:rPr>
          <w:rFonts w:cstheme="minorHAnsi"/>
          <w:sz w:val="24"/>
          <w:szCs w:val="24"/>
        </w:rPr>
        <w:t>their menthol brands—Kool, Salem, Newport</w:t>
      </w:r>
      <w:r w:rsidR="00252CC9" w:rsidRPr="0033100A">
        <w:rPr>
          <w:rFonts w:cstheme="minorHAnsi"/>
          <w:sz w:val="24"/>
          <w:szCs w:val="24"/>
        </w:rPr>
        <w:t xml:space="preserve">—with </w:t>
      </w:r>
      <w:r w:rsidR="000A08FD" w:rsidRPr="0033100A">
        <w:rPr>
          <w:rFonts w:cstheme="minorHAnsi"/>
          <w:sz w:val="24"/>
          <w:szCs w:val="24"/>
        </w:rPr>
        <w:t>Black culture</w:t>
      </w:r>
      <w:r w:rsidR="00252CC9" w:rsidRPr="0033100A">
        <w:rPr>
          <w:rFonts w:cstheme="minorHAnsi"/>
          <w:sz w:val="24"/>
          <w:szCs w:val="24"/>
        </w:rPr>
        <w:t xml:space="preserve">. </w:t>
      </w:r>
      <w:r w:rsidR="00EB5B7F" w:rsidRPr="0033100A">
        <w:rPr>
          <w:rFonts w:cstheme="minorHAnsi"/>
          <w:sz w:val="24"/>
          <w:szCs w:val="24"/>
        </w:rPr>
        <w:t xml:space="preserve">  </w:t>
      </w:r>
    </w:p>
    <w:p w:rsidR="00204D8F" w:rsidRPr="0033100A" w:rsidRDefault="00204D8F" w:rsidP="007C2A27">
      <w:pPr>
        <w:rPr>
          <w:rFonts w:cstheme="minorHAnsi"/>
          <w:sz w:val="24"/>
          <w:szCs w:val="24"/>
        </w:rPr>
      </w:pPr>
    </w:p>
    <w:p w:rsidR="00E1742B" w:rsidRPr="0033100A" w:rsidRDefault="00866E2E" w:rsidP="007C2A27">
      <w:pPr>
        <w:rPr>
          <w:rFonts w:cstheme="minorHAnsi"/>
          <w:sz w:val="24"/>
          <w:szCs w:val="24"/>
        </w:rPr>
      </w:pPr>
      <w:r w:rsidRPr="0033100A">
        <w:rPr>
          <w:rFonts w:cstheme="minorHAnsi"/>
          <w:sz w:val="24"/>
          <w:szCs w:val="24"/>
        </w:rPr>
        <w:t xml:space="preserve">In his recent book “Pushing Cool,” </w:t>
      </w:r>
      <w:r w:rsidR="00A24220" w:rsidRPr="0033100A">
        <w:rPr>
          <w:rFonts w:cstheme="minorHAnsi"/>
          <w:sz w:val="24"/>
          <w:szCs w:val="24"/>
        </w:rPr>
        <w:t xml:space="preserve">Keith </w:t>
      </w:r>
      <w:proofErr w:type="spellStart"/>
      <w:r w:rsidR="00A24220" w:rsidRPr="0033100A">
        <w:rPr>
          <w:rFonts w:cstheme="minorHAnsi"/>
          <w:sz w:val="24"/>
          <w:szCs w:val="24"/>
        </w:rPr>
        <w:t>Wailoo</w:t>
      </w:r>
      <w:proofErr w:type="spellEnd"/>
      <w:r w:rsidR="00A24220" w:rsidRPr="0033100A">
        <w:rPr>
          <w:rFonts w:cstheme="minorHAnsi"/>
          <w:sz w:val="24"/>
          <w:szCs w:val="24"/>
        </w:rPr>
        <w:t xml:space="preserve">, Professor of History and Public Affairs at Princeton University, describes </w:t>
      </w:r>
      <w:r w:rsidRPr="0033100A">
        <w:rPr>
          <w:rFonts w:cstheme="minorHAnsi"/>
          <w:sz w:val="24"/>
          <w:szCs w:val="24"/>
        </w:rPr>
        <w:t xml:space="preserve">this strategy as </w:t>
      </w:r>
      <w:r w:rsidR="00D72BE9" w:rsidRPr="0033100A">
        <w:rPr>
          <w:rFonts w:cstheme="minorHAnsi"/>
          <w:sz w:val="24"/>
          <w:szCs w:val="24"/>
        </w:rPr>
        <w:t>“</w:t>
      </w:r>
      <w:r w:rsidRPr="0033100A">
        <w:rPr>
          <w:rFonts w:cstheme="minorHAnsi"/>
          <w:sz w:val="24"/>
          <w:szCs w:val="24"/>
        </w:rPr>
        <w:t>predatory</w:t>
      </w:r>
      <w:r w:rsidR="00252CC9" w:rsidRPr="0033100A">
        <w:rPr>
          <w:rFonts w:cstheme="minorHAnsi"/>
          <w:sz w:val="24"/>
          <w:szCs w:val="24"/>
        </w:rPr>
        <w:t>,”</w:t>
      </w:r>
      <w:r w:rsidR="00D72BE9" w:rsidRPr="0033100A">
        <w:rPr>
          <w:rFonts w:cstheme="minorHAnsi"/>
          <w:sz w:val="24"/>
          <w:szCs w:val="24"/>
        </w:rPr>
        <w:t xml:space="preserve"> racial marketing</w:t>
      </w:r>
      <w:r w:rsidRPr="0033100A">
        <w:rPr>
          <w:rFonts w:cstheme="minorHAnsi"/>
          <w:sz w:val="24"/>
          <w:szCs w:val="24"/>
        </w:rPr>
        <w:t>” and “</w:t>
      </w:r>
      <w:proofErr w:type="spellStart"/>
      <w:r w:rsidRPr="0033100A">
        <w:rPr>
          <w:rFonts w:cstheme="minorHAnsi"/>
          <w:sz w:val="24"/>
          <w:szCs w:val="24"/>
        </w:rPr>
        <w:t>blaxploitation</w:t>
      </w:r>
      <w:proofErr w:type="spellEnd"/>
      <w:r w:rsidRPr="0033100A">
        <w:rPr>
          <w:rFonts w:cstheme="minorHAnsi"/>
          <w:sz w:val="24"/>
          <w:szCs w:val="24"/>
        </w:rPr>
        <w:t xml:space="preserve">.” </w:t>
      </w:r>
      <w:r w:rsidR="00A24220" w:rsidRPr="0033100A">
        <w:rPr>
          <w:rFonts w:cstheme="minorHAnsi"/>
          <w:sz w:val="24"/>
          <w:szCs w:val="24"/>
        </w:rPr>
        <w:t xml:space="preserve"> </w:t>
      </w:r>
      <w:r w:rsidR="00545586" w:rsidRPr="0033100A">
        <w:rPr>
          <w:rFonts w:cstheme="minorHAnsi"/>
          <w:sz w:val="24"/>
          <w:szCs w:val="24"/>
        </w:rPr>
        <w:t>Unfortunately,</w:t>
      </w:r>
      <w:r w:rsidR="00F262BC" w:rsidRPr="0033100A">
        <w:rPr>
          <w:rFonts w:cstheme="minorHAnsi"/>
          <w:sz w:val="24"/>
          <w:szCs w:val="24"/>
        </w:rPr>
        <w:t xml:space="preserve"> cynical profiteering is often a winning formula. </w:t>
      </w:r>
      <w:r w:rsidR="00545586" w:rsidRPr="0033100A">
        <w:rPr>
          <w:rFonts w:cstheme="minorHAnsi"/>
          <w:sz w:val="24"/>
          <w:szCs w:val="24"/>
        </w:rPr>
        <w:t xml:space="preserve"> </w:t>
      </w:r>
      <w:r w:rsidR="00066535" w:rsidRPr="0033100A">
        <w:rPr>
          <w:rFonts w:cstheme="minorHAnsi"/>
          <w:sz w:val="24"/>
          <w:szCs w:val="24"/>
        </w:rPr>
        <w:t xml:space="preserve">By </w:t>
      </w:r>
      <w:proofErr w:type="gramStart"/>
      <w:r w:rsidR="00066535" w:rsidRPr="0033100A">
        <w:rPr>
          <w:rFonts w:cstheme="minorHAnsi"/>
          <w:sz w:val="24"/>
          <w:szCs w:val="24"/>
        </w:rPr>
        <w:t>1968</w:t>
      </w:r>
      <w:proofErr w:type="gramEnd"/>
      <w:r w:rsidR="00066535" w:rsidRPr="0033100A">
        <w:rPr>
          <w:rFonts w:cstheme="minorHAnsi"/>
          <w:sz w:val="24"/>
          <w:szCs w:val="24"/>
        </w:rPr>
        <w:t xml:space="preserve"> the proportion of Black smokers who used a menthol brand had climbed to 14%</w:t>
      </w:r>
      <w:r w:rsidR="00B0583A" w:rsidRPr="0033100A">
        <w:rPr>
          <w:rFonts w:cstheme="minorHAnsi"/>
          <w:sz w:val="24"/>
          <w:szCs w:val="24"/>
        </w:rPr>
        <w:t xml:space="preserve">; </w:t>
      </w:r>
      <w:r w:rsidR="00066535" w:rsidRPr="0033100A">
        <w:rPr>
          <w:rFonts w:cstheme="minorHAnsi"/>
          <w:sz w:val="24"/>
          <w:szCs w:val="24"/>
        </w:rPr>
        <w:t>then</w:t>
      </w:r>
      <w:r w:rsidR="00B0583A" w:rsidRPr="0033100A">
        <w:rPr>
          <w:rFonts w:cstheme="minorHAnsi"/>
          <w:sz w:val="24"/>
          <w:szCs w:val="24"/>
        </w:rPr>
        <w:t xml:space="preserve"> it</w:t>
      </w:r>
      <w:r w:rsidR="00066535" w:rsidRPr="0033100A">
        <w:rPr>
          <w:rFonts w:cstheme="minorHAnsi"/>
          <w:sz w:val="24"/>
          <w:szCs w:val="24"/>
        </w:rPr>
        <w:t xml:space="preserve"> rose by startling increments </w:t>
      </w:r>
      <w:r w:rsidR="00B0583A" w:rsidRPr="0033100A">
        <w:rPr>
          <w:rFonts w:cstheme="minorHAnsi"/>
          <w:sz w:val="24"/>
          <w:szCs w:val="24"/>
        </w:rPr>
        <w:t>to</w:t>
      </w:r>
      <w:r w:rsidR="00066535" w:rsidRPr="0033100A">
        <w:rPr>
          <w:rFonts w:cstheme="minorHAnsi"/>
          <w:sz w:val="24"/>
          <w:szCs w:val="24"/>
        </w:rPr>
        <w:t xml:space="preserve"> 42% in 1976</w:t>
      </w:r>
      <w:r w:rsidR="00B0583A" w:rsidRPr="0033100A">
        <w:rPr>
          <w:rFonts w:cstheme="minorHAnsi"/>
          <w:sz w:val="24"/>
          <w:szCs w:val="24"/>
        </w:rPr>
        <w:t xml:space="preserve"> and </w:t>
      </w:r>
      <w:r w:rsidR="00066535" w:rsidRPr="0033100A">
        <w:rPr>
          <w:rFonts w:cstheme="minorHAnsi"/>
          <w:sz w:val="24"/>
          <w:szCs w:val="24"/>
        </w:rPr>
        <w:t>80% by 2000</w:t>
      </w:r>
      <w:r w:rsidR="00B0583A" w:rsidRPr="0033100A">
        <w:rPr>
          <w:rFonts w:cstheme="minorHAnsi"/>
          <w:sz w:val="24"/>
          <w:szCs w:val="24"/>
        </w:rPr>
        <w:t xml:space="preserve">. </w:t>
      </w:r>
      <w:r w:rsidR="00066535" w:rsidRPr="0033100A">
        <w:rPr>
          <w:rFonts w:cstheme="minorHAnsi"/>
          <w:sz w:val="24"/>
          <w:szCs w:val="24"/>
        </w:rPr>
        <w:t xml:space="preserve"> </w:t>
      </w:r>
      <w:r w:rsidR="00491674" w:rsidRPr="0033100A">
        <w:rPr>
          <w:rFonts w:cstheme="minorHAnsi"/>
          <w:sz w:val="24"/>
          <w:szCs w:val="24"/>
        </w:rPr>
        <w:t xml:space="preserve">  </w:t>
      </w:r>
      <w:r w:rsidR="00066535" w:rsidRPr="0033100A">
        <w:rPr>
          <w:rFonts w:cstheme="minorHAnsi"/>
          <w:sz w:val="24"/>
          <w:szCs w:val="24"/>
        </w:rPr>
        <w:t xml:space="preserve">  </w:t>
      </w:r>
      <w:r w:rsidR="00D72BE9" w:rsidRPr="0033100A">
        <w:rPr>
          <w:rFonts w:cstheme="minorHAnsi"/>
          <w:sz w:val="24"/>
          <w:szCs w:val="24"/>
        </w:rPr>
        <w:t xml:space="preserve"> </w:t>
      </w:r>
      <w:r w:rsidR="00E1742B" w:rsidRPr="0033100A">
        <w:rPr>
          <w:rFonts w:cstheme="minorHAnsi"/>
          <w:sz w:val="24"/>
          <w:szCs w:val="24"/>
        </w:rPr>
        <w:t xml:space="preserve">  </w:t>
      </w:r>
    </w:p>
    <w:p w:rsidR="00E1742B" w:rsidRPr="0033100A" w:rsidRDefault="00E1742B" w:rsidP="007C2A27">
      <w:pPr>
        <w:rPr>
          <w:rFonts w:cstheme="minorHAnsi"/>
          <w:sz w:val="24"/>
          <w:szCs w:val="24"/>
        </w:rPr>
      </w:pPr>
    </w:p>
    <w:p w:rsidR="009F7B56" w:rsidRPr="0033100A" w:rsidRDefault="00050791" w:rsidP="007C2A27">
      <w:pPr>
        <w:rPr>
          <w:rFonts w:cstheme="minorHAnsi"/>
          <w:sz w:val="24"/>
          <w:szCs w:val="24"/>
        </w:rPr>
      </w:pPr>
      <w:r w:rsidRPr="0033100A">
        <w:rPr>
          <w:rFonts w:cstheme="minorHAnsi"/>
          <w:sz w:val="24"/>
          <w:szCs w:val="24"/>
        </w:rPr>
        <w:t>Of course,</w:t>
      </w:r>
      <w:r w:rsidR="007F4D2B" w:rsidRPr="0033100A">
        <w:rPr>
          <w:rFonts w:cstheme="minorHAnsi"/>
          <w:sz w:val="24"/>
          <w:szCs w:val="24"/>
        </w:rPr>
        <w:t xml:space="preserve"> menthol</w:t>
      </w:r>
      <w:r w:rsidR="00B75C43" w:rsidRPr="0033100A">
        <w:rPr>
          <w:rFonts w:cstheme="minorHAnsi"/>
          <w:sz w:val="24"/>
          <w:szCs w:val="24"/>
        </w:rPr>
        <w:t xml:space="preserve">, with its minty taste and cooling sensation, </w:t>
      </w:r>
      <w:r w:rsidR="0014287B" w:rsidRPr="0033100A">
        <w:rPr>
          <w:rFonts w:cstheme="minorHAnsi"/>
          <w:sz w:val="24"/>
          <w:szCs w:val="24"/>
        </w:rPr>
        <w:t xml:space="preserve">also </w:t>
      </w:r>
      <w:r w:rsidR="00A80A54" w:rsidRPr="0033100A">
        <w:rPr>
          <w:rFonts w:cstheme="minorHAnsi"/>
          <w:sz w:val="24"/>
          <w:szCs w:val="24"/>
        </w:rPr>
        <w:t>has widespread appeal</w:t>
      </w:r>
      <w:r w:rsidRPr="0033100A">
        <w:rPr>
          <w:rFonts w:cstheme="minorHAnsi"/>
          <w:sz w:val="24"/>
          <w:szCs w:val="24"/>
        </w:rPr>
        <w:t xml:space="preserve"> </w:t>
      </w:r>
      <w:r w:rsidR="006177CD" w:rsidRPr="0033100A">
        <w:rPr>
          <w:rFonts w:cstheme="minorHAnsi"/>
          <w:sz w:val="24"/>
          <w:szCs w:val="24"/>
        </w:rPr>
        <w:t>among</w:t>
      </w:r>
      <w:r w:rsidRPr="0033100A">
        <w:rPr>
          <w:rFonts w:cstheme="minorHAnsi"/>
          <w:sz w:val="24"/>
          <w:szCs w:val="24"/>
        </w:rPr>
        <w:t xml:space="preserve"> all </w:t>
      </w:r>
      <w:r w:rsidR="00A85D0B" w:rsidRPr="0033100A">
        <w:rPr>
          <w:rFonts w:cstheme="minorHAnsi"/>
          <w:sz w:val="24"/>
          <w:szCs w:val="24"/>
        </w:rPr>
        <w:t xml:space="preserve">groups of </w:t>
      </w:r>
      <w:r w:rsidRPr="0033100A">
        <w:rPr>
          <w:rFonts w:cstheme="minorHAnsi"/>
          <w:sz w:val="24"/>
          <w:szCs w:val="24"/>
        </w:rPr>
        <w:t>smokers</w:t>
      </w:r>
      <w:r w:rsidR="00E02C13" w:rsidRPr="0033100A">
        <w:rPr>
          <w:rFonts w:cstheme="minorHAnsi"/>
          <w:sz w:val="24"/>
          <w:szCs w:val="24"/>
        </w:rPr>
        <w:t xml:space="preserve">, </w:t>
      </w:r>
      <w:r w:rsidR="0014287B" w:rsidRPr="0033100A">
        <w:rPr>
          <w:rFonts w:cstheme="minorHAnsi"/>
          <w:sz w:val="24"/>
          <w:szCs w:val="24"/>
        </w:rPr>
        <w:t xml:space="preserve">especially teens and young adults. </w:t>
      </w:r>
      <w:r w:rsidR="00545586" w:rsidRPr="0033100A">
        <w:rPr>
          <w:rFonts w:cstheme="minorHAnsi"/>
          <w:sz w:val="24"/>
          <w:szCs w:val="24"/>
        </w:rPr>
        <w:t xml:space="preserve">The popularity of menthol brands rose sharply after </w:t>
      </w:r>
      <w:proofErr w:type="gramStart"/>
      <w:r w:rsidR="00545586" w:rsidRPr="0033100A">
        <w:rPr>
          <w:rFonts w:cstheme="minorHAnsi"/>
          <w:sz w:val="24"/>
          <w:szCs w:val="24"/>
        </w:rPr>
        <w:t>other flavored cigarettes were banned by the FDA</w:t>
      </w:r>
      <w:proofErr w:type="gramEnd"/>
      <w:r w:rsidR="00545586" w:rsidRPr="0033100A">
        <w:rPr>
          <w:rFonts w:cstheme="minorHAnsi"/>
          <w:sz w:val="24"/>
          <w:szCs w:val="24"/>
        </w:rPr>
        <w:t xml:space="preserve"> in 2</w:t>
      </w:r>
      <w:r w:rsidR="002A125F" w:rsidRPr="0033100A">
        <w:rPr>
          <w:rFonts w:cstheme="minorHAnsi"/>
          <w:sz w:val="24"/>
          <w:szCs w:val="24"/>
        </w:rPr>
        <w:t>0</w:t>
      </w:r>
      <w:r w:rsidR="00545586" w:rsidRPr="0033100A">
        <w:rPr>
          <w:rFonts w:cstheme="minorHAnsi"/>
          <w:sz w:val="24"/>
          <w:szCs w:val="24"/>
        </w:rPr>
        <w:t>09</w:t>
      </w:r>
      <w:r w:rsidR="002A125F" w:rsidRPr="0033100A">
        <w:rPr>
          <w:rFonts w:cstheme="minorHAnsi"/>
          <w:sz w:val="24"/>
          <w:szCs w:val="24"/>
        </w:rPr>
        <w:t xml:space="preserve"> and continues to increase</w:t>
      </w:r>
      <w:r w:rsidR="00E02E0C" w:rsidRPr="0033100A">
        <w:rPr>
          <w:rFonts w:cstheme="minorHAnsi"/>
          <w:sz w:val="24"/>
          <w:szCs w:val="24"/>
        </w:rPr>
        <w:t>, now accounting for almost 40% of the market</w:t>
      </w:r>
      <w:r w:rsidR="002A125F" w:rsidRPr="0033100A">
        <w:rPr>
          <w:rFonts w:cstheme="minorHAnsi"/>
          <w:sz w:val="24"/>
          <w:szCs w:val="24"/>
        </w:rPr>
        <w:t>.</w:t>
      </w:r>
      <w:r w:rsidR="00E02E0C" w:rsidRPr="0033100A">
        <w:rPr>
          <w:rFonts w:cstheme="minorHAnsi"/>
          <w:sz w:val="24"/>
          <w:szCs w:val="24"/>
        </w:rPr>
        <w:t xml:space="preserve"> </w:t>
      </w:r>
      <w:r w:rsidR="002A125F" w:rsidRPr="0033100A">
        <w:rPr>
          <w:rFonts w:cstheme="minorHAnsi"/>
          <w:sz w:val="24"/>
          <w:szCs w:val="24"/>
        </w:rPr>
        <w:t>Last summer</w:t>
      </w:r>
      <w:r w:rsidR="008322CA" w:rsidRPr="0033100A">
        <w:rPr>
          <w:rFonts w:cstheme="minorHAnsi"/>
          <w:sz w:val="24"/>
          <w:szCs w:val="24"/>
        </w:rPr>
        <w:t>,</w:t>
      </w:r>
      <w:r w:rsidR="002A125F" w:rsidRPr="0033100A">
        <w:rPr>
          <w:rFonts w:cstheme="minorHAnsi"/>
          <w:sz w:val="24"/>
          <w:szCs w:val="24"/>
        </w:rPr>
        <w:t xml:space="preserve"> staff from our program conducted observations</w:t>
      </w:r>
      <w:r w:rsidR="00545586" w:rsidRPr="0033100A">
        <w:rPr>
          <w:rFonts w:cstheme="minorHAnsi"/>
          <w:sz w:val="24"/>
          <w:szCs w:val="24"/>
        </w:rPr>
        <w:t xml:space="preserve"> </w:t>
      </w:r>
      <w:r w:rsidR="006E0C1D" w:rsidRPr="0033100A">
        <w:rPr>
          <w:rFonts w:cstheme="minorHAnsi"/>
          <w:sz w:val="24"/>
          <w:szCs w:val="24"/>
        </w:rPr>
        <w:t xml:space="preserve">in all stores that sell tobacco in Hudson and the surrounding Town of Greenport.  </w:t>
      </w:r>
      <w:r w:rsidR="002A4F1C" w:rsidRPr="0033100A">
        <w:rPr>
          <w:rFonts w:cstheme="minorHAnsi"/>
          <w:sz w:val="24"/>
          <w:szCs w:val="24"/>
        </w:rPr>
        <w:t xml:space="preserve">Every one of them said that their best-selling cigarette is Newport.  Twenty years ago, or maybe even ten, the answer </w:t>
      </w:r>
      <w:r w:rsidR="008D5115" w:rsidRPr="0033100A">
        <w:rPr>
          <w:rFonts w:cstheme="minorHAnsi"/>
          <w:sz w:val="24"/>
          <w:szCs w:val="24"/>
        </w:rPr>
        <w:t xml:space="preserve">for most </w:t>
      </w:r>
      <w:r w:rsidR="002A4F1C" w:rsidRPr="0033100A">
        <w:rPr>
          <w:rFonts w:cstheme="minorHAnsi"/>
          <w:sz w:val="24"/>
          <w:szCs w:val="24"/>
        </w:rPr>
        <w:t xml:space="preserve">would have been Marlboro. </w:t>
      </w:r>
    </w:p>
    <w:p w:rsidR="007530D8" w:rsidRPr="0033100A" w:rsidRDefault="007530D8" w:rsidP="007C2A27">
      <w:pPr>
        <w:rPr>
          <w:rFonts w:cstheme="minorHAnsi"/>
          <w:sz w:val="24"/>
          <w:szCs w:val="24"/>
        </w:rPr>
      </w:pPr>
    </w:p>
    <w:p w:rsidR="004D47C7" w:rsidRPr="0033100A" w:rsidRDefault="00E33C85" w:rsidP="007C2A27">
      <w:pPr>
        <w:rPr>
          <w:rFonts w:cstheme="minorHAnsi"/>
          <w:sz w:val="24"/>
          <w:szCs w:val="24"/>
        </w:rPr>
      </w:pPr>
      <w:r w:rsidRPr="0033100A">
        <w:rPr>
          <w:rFonts w:cstheme="minorHAnsi"/>
          <w:sz w:val="24"/>
          <w:szCs w:val="24"/>
        </w:rPr>
        <w:t>For</w:t>
      </w:r>
      <w:r w:rsidR="007530D8" w:rsidRPr="0033100A">
        <w:rPr>
          <w:rFonts w:cstheme="minorHAnsi"/>
          <w:sz w:val="24"/>
          <w:szCs w:val="24"/>
        </w:rPr>
        <w:t xml:space="preserve"> menthol ban advocates, the bottom line is saving lives and improving health. Smoking remains </w:t>
      </w:r>
      <w:r w:rsidR="002F3952" w:rsidRPr="0033100A">
        <w:rPr>
          <w:rFonts w:cstheme="minorHAnsi"/>
          <w:sz w:val="24"/>
          <w:szCs w:val="24"/>
        </w:rPr>
        <w:t xml:space="preserve">the leading cause of preventable death and disease in the nation, </w:t>
      </w:r>
      <w:r w:rsidR="00BD4D61" w:rsidRPr="0033100A">
        <w:rPr>
          <w:rFonts w:cstheme="minorHAnsi"/>
          <w:sz w:val="24"/>
          <w:szCs w:val="24"/>
        </w:rPr>
        <w:t xml:space="preserve">even as </w:t>
      </w:r>
      <w:r w:rsidR="002F3952" w:rsidRPr="0033100A">
        <w:rPr>
          <w:rFonts w:cstheme="minorHAnsi"/>
          <w:sz w:val="24"/>
          <w:szCs w:val="24"/>
        </w:rPr>
        <w:t xml:space="preserve">smoking rates have decreased.  </w:t>
      </w:r>
      <w:r w:rsidR="00EC6B13" w:rsidRPr="0033100A">
        <w:rPr>
          <w:rFonts w:cstheme="minorHAnsi"/>
          <w:sz w:val="24"/>
          <w:szCs w:val="24"/>
        </w:rPr>
        <w:t>In a 2011 report detailing its findings on menthol cigarettes, the FDA concluded that they are more addictive, create more dependence, and are harder to quit than unflavored brands.  The report estimated that a menthol ban would cause 39% of all menthol smokers and 47% of African American menthol users to quit</w:t>
      </w:r>
      <w:r w:rsidR="00DD5E97" w:rsidRPr="0033100A">
        <w:rPr>
          <w:rFonts w:cstheme="minorHAnsi"/>
          <w:sz w:val="24"/>
          <w:szCs w:val="24"/>
        </w:rPr>
        <w:t>,</w:t>
      </w:r>
      <w:r w:rsidR="00EC6B13" w:rsidRPr="0033100A">
        <w:rPr>
          <w:rFonts w:cstheme="minorHAnsi"/>
          <w:sz w:val="24"/>
          <w:szCs w:val="24"/>
        </w:rPr>
        <w:t xml:space="preserve"> and prevent 2.3 million new youth smokers within 10 years.  </w:t>
      </w:r>
    </w:p>
    <w:p w:rsidR="00523D27" w:rsidRPr="0033100A" w:rsidRDefault="00523D27" w:rsidP="007C2A27">
      <w:pPr>
        <w:rPr>
          <w:rFonts w:cstheme="minorHAnsi"/>
          <w:sz w:val="24"/>
          <w:szCs w:val="24"/>
        </w:rPr>
      </w:pPr>
    </w:p>
    <w:p w:rsidR="004870AF" w:rsidRPr="0033100A" w:rsidRDefault="00FE0A54" w:rsidP="007C2A27">
      <w:pPr>
        <w:rPr>
          <w:rFonts w:cstheme="minorHAnsi"/>
          <w:bCs/>
          <w:sz w:val="24"/>
          <w:szCs w:val="24"/>
        </w:rPr>
      </w:pPr>
      <w:r w:rsidRPr="0033100A">
        <w:rPr>
          <w:rFonts w:cstheme="minorHAnsi"/>
          <w:bCs/>
          <w:sz w:val="24"/>
          <w:szCs w:val="24"/>
        </w:rPr>
        <w:lastRenderedPageBreak/>
        <w:t>On</w:t>
      </w:r>
      <w:r w:rsidR="00331D4F" w:rsidRPr="0033100A">
        <w:rPr>
          <w:rFonts w:cstheme="minorHAnsi"/>
          <w:bCs/>
          <w:sz w:val="24"/>
          <w:szCs w:val="24"/>
        </w:rPr>
        <w:t xml:space="preserve"> April</w:t>
      </w:r>
      <w:r w:rsidRPr="0033100A">
        <w:rPr>
          <w:rFonts w:cstheme="minorHAnsi"/>
          <w:bCs/>
          <w:sz w:val="24"/>
          <w:szCs w:val="24"/>
        </w:rPr>
        <w:t xml:space="preserve"> 28</w:t>
      </w:r>
      <w:r w:rsidR="001D3AE5" w:rsidRPr="0033100A">
        <w:rPr>
          <w:rFonts w:cstheme="minorHAnsi"/>
          <w:bCs/>
          <w:sz w:val="24"/>
          <w:szCs w:val="24"/>
        </w:rPr>
        <w:t xml:space="preserve">, a full year after its initial announcement, the FDA formally </w:t>
      </w:r>
      <w:r w:rsidR="00331D4F" w:rsidRPr="0033100A">
        <w:rPr>
          <w:rFonts w:cstheme="minorHAnsi"/>
          <w:bCs/>
          <w:sz w:val="24"/>
          <w:szCs w:val="24"/>
        </w:rPr>
        <w:t>published</w:t>
      </w:r>
      <w:r w:rsidR="001D3AE5" w:rsidRPr="0033100A">
        <w:rPr>
          <w:rFonts w:cstheme="minorHAnsi"/>
          <w:bCs/>
          <w:sz w:val="24"/>
          <w:szCs w:val="24"/>
        </w:rPr>
        <w:t xml:space="preserve"> two proposed regulations, the first to ban menthol cigarettes</w:t>
      </w:r>
      <w:proofErr w:type="gramStart"/>
      <w:r w:rsidR="001D3AE5" w:rsidRPr="0033100A">
        <w:rPr>
          <w:rFonts w:cstheme="minorHAnsi"/>
          <w:bCs/>
          <w:sz w:val="24"/>
          <w:szCs w:val="24"/>
        </w:rPr>
        <w:t>;</w:t>
      </w:r>
      <w:proofErr w:type="gramEnd"/>
      <w:r w:rsidR="001D3AE5" w:rsidRPr="0033100A">
        <w:rPr>
          <w:rFonts w:cstheme="minorHAnsi"/>
          <w:bCs/>
          <w:sz w:val="24"/>
          <w:szCs w:val="24"/>
        </w:rPr>
        <w:t xml:space="preserve"> the second to ban flavored cigars. It will likely take another year for multiple </w:t>
      </w:r>
      <w:r w:rsidRPr="0033100A">
        <w:rPr>
          <w:rFonts w:cstheme="minorHAnsi"/>
          <w:bCs/>
          <w:sz w:val="24"/>
          <w:szCs w:val="24"/>
        </w:rPr>
        <w:t>layers</w:t>
      </w:r>
      <w:r w:rsidR="001D3AE5" w:rsidRPr="0033100A">
        <w:rPr>
          <w:rFonts w:cstheme="minorHAnsi"/>
          <w:bCs/>
          <w:sz w:val="24"/>
          <w:szCs w:val="24"/>
        </w:rPr>
        <w:t xml:space="preserve"> of comment, review and revision </w:t>
      </w:r>
      <w:r w:rsidRPr="0033100A">
        <w:rPr>
          <w:rFonts w:cstheme="minorHAnsi"/>
          <w:bCs/>
          <w:sz w:val="24"/>
          <w:szCs w:val="24"/>
        </w:rPr>
        <w:t>to be</w:t>
      </w:r>
      <w:r w:rsidR="00331D4F" w:rsidRPr="0033100A">
        <w:rPr>
          <w:rFonts w:cstheme="minorHAnsi"/>
          <w:bCs/>
          <w:sz w:val="24"/>
          <w:szCs w:val="24"/>
        </w:rPr>
        <w:t xml:space="preserve"> complete</w:t>
      </w:r>
      <w:r w:rsidRPr="0033100A">
        <w:rPr>
          <w:rFonts w:cstheme="minorHAnsi"/>
          <w:bCs/>
          <w:sz w:val="24"/>
          <w:szCs w:val="24"/>
        </w:rPr>
        <w:t>d</w:t>
      </w:r>
      <w:r w:rsidR="001D3AE5" w:rsidRPr="0033100A">
        <w:rPr>
          <w:rFonts w:cstheme="minorHAnsi"/>
          <w:bCs/>
          <w:sz w:val="24"/>
          <w:szCs w:val="24"/>
        </w:rPr>
        <w:t xml:space="preserve">.  At every step </w:t>
      </w:r>
      <w:proofErr w:type="gramStart"/>
      <w:r w:rsidR="001D3AE5" w:rsidRPr="0033100A">
        <w:rPr>
          <w:rFonts w:cstheme="minorHAnsi"/>
          <w:bCs/>
          <w:sz w:val="24"/>
          <w:szCs w:val="24"/>
        </w:rPr>
        <w:t>tobacco</w:t>
      </w:r>
      <w:proofErr w:type="gramEnd"/>
      <w:r w:rsidR="001D3AE5" w:rsidRPr="0033100A">
        <w:rPr>
          <w:rFonts w:cstheme="minorHAnsi"/>
          <w:bCs/>
          <w:sz w:val="24"/>
          <w:szCs w:val="24"/>
        </w:rPr>
        <w:t xml:space="preserve"> lobbyists will be trying to </w:t>
      </w:r>
      <w:r w:rsidR="006070C1" w:rsidRPr="0033100A">
        <w:rPr>
          <w:rFonts w:cstheme="minorHAnsi"/>
          <w:bCs/>
          <w:sz w:val="24"/>
          <w:szCs w:val="24"/>
        </w:rPr>
        <w:t>disrupt</w:t>
      </w:r>
      <w:r w:rsidR="00331D4F" w:rsidRPr="0033100A">
        <w:rPr>
          <w:rFonts w:cstheme="minorHAnsi"/>
          <w:bCs/>
          <w:sz w:val="24"/>
          <w:szCs w:val="24"/>
        </w:rPr>
        <w:t xml:space="preserve"> </w:t>
      </w:r>
      <w:r w:rsidRPr="0033100A">
        <w:rPr>
          <w:rFonts w:cstheme="minorHAnsi"/>
          <w:bCs/>
          <w:sz w:val="24"/>
          <w:szCs w:val="24"/>
        </w:rPr>
        <w:t>the process</w:t>
      </w:r>
      <w:r w:rsidR="001D3AE5" w:rsidRPr="0033100A">
        <w:rPr>
          <w:rFonts w:cstheme="minorHAnsi"/>
          <w:bCs/>
          <w:sz w:val="24"/>
          <w:szCs w:val="24"/>
        </w:rPr>
        <w:t xml:space="preserve">.  </w:t>
      </w:r>
      <w:r w:rsidR="005932DA" w:rsidRPr="0033100A">
        <w:rPr>
          <w:rFonts w:cstheme="minorHAnsi"/>
          <w:bCs/>
          <w:sz w:val="24"/>
          <w:szCs w:val="24"/>
        </w:rPr>
        <w:t>After</w:t>
      </w:r>
      <w:r w:rsidR="00331D4F" w:rsidRPr="0033100A">
        <w:rPr>
          <w:rFonts w:cstheme="minorHAnsi"/>
          <w:bCs/>
          <w:sz w:val="24"/>
          <w:szCs w:val="24"/>
        </w:rPr>
        <w:t xml:space="preserve"> the</w:t>
      </w:r>
      <w:r w:rsidR="001D3AE5" w:rsidRPr="0033100A">
        <w:rPr>
          <w:rFonts w:cstheme="minorHAnsi"/>
          <w:bCs/>
          <w:sz w:val="24"/>
          <w:szCs w:val="24"/>
        </w:rPr>
        <w:t xml:space="preserve"> regulations </w:t>
      </w:r>
      <w:proofErr w:type="gramStart"/>
      <w:r w:rsidR="001D3AE5" w:rsidRPr="0033100A">
        <w:rPr>
          <w:rFonts w:cstheme="minorHAnsi"/>
          <w:bCs/>
          <w:sz w:val="24"/>
          <w:szCs w:val="24"/>
        </w:rPr>
        <w:t xml:space="preserve">are </w:t>
      </w:r>
      <w:r w:rsidR="00331D4F" w:rsidRPr="0033100A">
        <w:rPr>
          <w:rFonts w:cstheme="minorHAnsi"/>
          <w:bCs/>
          <w:sz w:val="24"/>
          <w:szCs w:val="24"/>
        </w:rPr>
        <w:t>finalized</w:t>
      </w:r>
      <w:proofErr w:type="gramEnd"/>
      <w:r w:rsidR="001D3AE5" w:rsidRPr="0033100A">
        <w:rPr>
          <w:rFonts w:cstheme="minorHAnsi"/>
          <w:bCs/>
          <w:sz w:val="24"/>
          <w:szCs w:val="24"/>
        </w:rPr>
        <w:t xml:space="preserve">, lawyers for the tobacco companies will almost certainly </w:t>
      </w:r>
      <w:r w:rsidR="007D468A" w:rsidRPr="0033100A">
        <w:rPr>
          <w:rFonts w:cstheme="minorHAnsi"/>
          <w:bCs/>
          <w:sz w:val="24"/>
          <w:szCs w:val="24"/>
        </w:rPr>
        <w:t xml:space="preserve">sue </w:t>
      </w:r>
      <w:r w:rsidR="00FD00D1" w:rsidRPr="0033100A">
        <w:rPr>
          <w:rFonts w:cstheme="minorHAnsi"/>
          <w:bCs/>
          <w:sz w:val="24"/>
          <w:szCs w:val="24"/>
        </w:rPr>
        <w:t>in an attempt to</w:t>
      </w:r>
      <w:r w:rsidR="000E1BC0" w:rsidRPr="0033100A">
        <w:rPr>
          <w:rFonts w:cstheme="minorHAnsi"/>
          <w:bCs/>
          <w:sz w:val="24"/>
          <w:szCs w:val="24"/>
        </w:rPr>
        <w:t xml:space="preserve"> </w:t>
      </w:r>
      <w:r w:rsidR="001D3AE5" w:rsidRPr="0033100A">
        <w:rPr>
          <w:rFonts w:cstheme="minorHAnsi"/>
          <w:bCs/>
          <w:sz w:val="24"/>
          <w:szCs w:val="24"/>
        </w:rPr>
        <w:t>prevent them from going into effect. </w:t>
      </w:r>
      <w:r w:rsidR="004479BE" w:rsidRPr="0033100A">
        <w:rPr>
          <w:rFonts w:cstheme="minorHAnsi"/>
          <w:bCs/>
          <w:sz w:val="24"/>
          <w:szCs w:val="24"/>
        </w:rPr>
        <w:t>The fight is not over yet.</w:t>
      </w:r>
    </w:p>
    <w:p w:rsidR="004870AF" w:rsidRPr="0033100A" w:rsidRDefault="004870AF" w:rsidP="007C2A27">
      <w:pPr>
        <w:rPr>
          <w:rFonts w:cstheme="minorHAnsi"/>
          <w:bCs/>
          <w:sz w:val="24"/>
          <w:szCs w:val="24"/>
        </w:rPr>
      </w:pPr>
    </w:p>
    <w:p w:rsidR="00F57AC0" w:rsidRPr="0033100A" w:rsidRDefault="004870AF" w:rsidP="007C2A27">
      <w:pPr>
        <w:rPr>
          <w:rFonts w:cstheme="minorHAnsi"/>
          <w:sz w:val="24"/>
          <w:szCs w:val="24"/>
        </w:rPr>
      </w:pPr>
      <w:r w:rsidRPr="0033100A">
        <w:rPr>
          <w:rFonts w:cstheme="minorHAnsi"/>
          <w:bCs/>
          <w:sz w:val="24"/>
          <w:szCs w:val="24"/>
        </w:rPr>
        <w:t xml:space="preserve">But for now, </w:t>
      </w:r>
      <w:r w:rsidR="000341CF" w:rsidRPr="0033100A">
        <w:rPr>
          <w:rFonts w:cstheme="minorHAnsi"/>
          <w:bCs/>
          <w:sz w:val="24"/>
          <w:szCs w:val="24"/>
        </w:rPr>
        <w:t>o</w:t>
      </w:r>
      <w:r w:rsidR="00F23710" w:rsidRPr="0033100A">
        <w:rPr>
          <w:rFonts w:cstheme="minorHAnsi"/>
          <w:sz w:val="24"/>
          <w:szCs w:val="24"/>
        </w:rPr>
        <w:t>n May 1</w:t>
      </w:r>
      <w:r w:rsidR="008156E1" w:rsidRPr="0033100A">
        <w:rPr>
          <w:rFonts w:cstheme="minorHAnsi"/>
          <w:sz w:val="24"/>
          <w:szCs w:val="24"/>
        </w:rPr>
        <w:t>5</w:t>
      </w:r>
      <w:r w:rsidR="00F23710" w:rsidRPr="0033100A">
        <w:rPr>
          <w:rFonts w:cstheme="minorHAnsi"/>
          <w:sz w:val="24"/>
          <w:szCs w:val="24"/>
          <w:vertAlign w:val="superscript"/>
        </w:rPr>
        <w:t>th</w:t>
      </w:r>
      <w:r w:rsidR="00F23710" w:rsidRPr="0033100A">
        <w:rPr>
          <w:rFonts w:cstheme="minorHAnsi"/>
          <w:sz w:val="24"/>
          <w:szCs w:val="24"/>
        </w:rPr>
        <w:t xml:space="preserve"> the Center for Black Health &amp; Equity </w:t>
      </w:r>
      <w:r w:rsidR="00331D4F" w:rsidRPr="0033100A">
        <w:rPr>
          <w:rFonts w:cstheme="minorHAnsi"/>
          <w:sz w:val="24"/>
          <w:szCs w:val="24"/>
        </w:rPr>
        <w:t xml:space="preserve">and </w:t>
      </w:r>
      <w:r w:rsidR="005932DA" w:rsidRPr="0033100A">
        <w:rPr>
          <w:rFonts w:cstheme="minorHAnsi"/>
          <w:sz w:val="24"/>
          <w:szCs w:val="24"/>
        </w:rPr>
        <w:t>its</w:t>
      </w:r>
      <w:r w:rsidR="00331D4F" w:rsidRPr="0033100A">
        <w:rPr>
          <w:rFonts w:cstheme="minorHAnsi"/>
          <w:sz w:val="24"/>
          <w:szCs w:val="24"/>
        </w:rPr>
        <w:t xml:space="preserve"> </w:t>
      </w:r>
      <w:r w:rsidR="0078035F" w:rsidRPr="0033100A">
        <w:rPr>
          <w:rFonts w:cstheme="minorHAnsi"/>
          <w:sz w:val="24"/>
          <w:szCs w:val="24"/>
        </w:rPr>
        <w:t xml:space="preserve">many </w:t>
      </w:r>
      <w:r w:rsidR="00331D4F" w:rsidRPr="0033100A">
        <w:rPr>
          <w:rFonts w:cstheme="minorHAnsi"/>
          <w:sz w:val="24"/>
          <w:szCs w:val="24"/>
        </w:rPr>
        <w:t>allies</w:t>
      </w:r>
      <w:r w:rsidR="0078035F" w:rsidRPr="0033100A">
        <w:rPr>
          <w:rFonts w:cstheme="minorHAnsi"/>
          <w:sz w:val="24"/>
          <w:szCs w:val="24"/>
        </w:rPr>
        <w:t xml:space="preserve"> </w:t>
      </w:r>
      <w:r w:rsidR="00FE0A54" w:rsidRPr="0033100A">
        <w:rPr>
          <w:rFonts w:cstheme="minorHAnsi"/>
          <w:sz w:val="24"/>
          <w:szCs w:val="24"/>
        </w:rPr>
        <w:t xml:space="preserve">will </w:t>
      </w:r>
      <w:r w:rsidR="00A9792D" w:rsidRPr="0033100A">
        <w:rPr>
          <w:rFonts w:cstheme="minorHAnsi"/>
          <w:sz w:val="24"/>
          <w:szCs w:val="24"/>
        </w:rPr>
        <w:t xml:space="preserve">be </w:t>
      </w:r>
      <w:r w:rsidR="00FE0A54" w:rsidRPr="0033100A">
        <w:rPr>
          <w:rFonts w:cstheme="minorHAnsi"/>
          <w:sz w:val="24"/>
          <w:szCs w:val="24"/>
        </w:rPr>
        <w:t>celebrat</w:t>
      </w:r>
      <w:r w:rsidR="00A9792D" w:rsidRPr="0033100A">
        <w:rPr>
          <w:rFonts w:cstheme="minorHAnsi"/>
          <w:sz w:val="24"/>
          <w:szCs w:val="24"/>
        </w:rPr>
        <w:t xml:space="preserve">ing </w:t>
      </w:r>
      <w:r w:rsidR="00792E46" w:rsidRPr="0033100A">
        <w:rPr>
          <w:rFonts w:cstheme="minorHAnsi"/>
          <w:sz w:val="24"/>
          <w:szCs w:val="24"/>
        </w:rPr>
        <w:t xml:space="preserve">what they hope is the beginning of the end for menthol cigarettes, and urging the public to </w:t>
      </w:r>
      <w:r w:rsidR="00EA314B" w:rsidRPr="0033100A">
        <w:rPr>
          <w:rFonts w:cstheme="minorHAnsi"/>
          <w:sz w:val="24"/>
          <w:szCs w:val="24"/>
        </w:rPr>
        <w:t xml:space="preserve">be vocal in its </w:t>
      </w:r>
      <w:r w:rsidR="001643C5" w:rsidRPr="0033100A">
        <w:rPr>
          <w:rFonts w:cstheme="minorHAnsi"/>
          <w:sz w:val="24"/>
          <w:szCs w:val="24"/>
        </w:rPr>
        <w:t>support</w:t>
      </w:r>
      <w:r w:rsidR="00A9792D" w:rsidRPr="0033100A">
        <w:rPr>
          <w:rFonts w:cstheme="minorHAnsi"/>
          <w:sz w:val="24"/>
          <w:szCs w:val="24"/>
        </w:rPr>
        <w:t xml:space="preserve">. </w:t>
      </w:r>
      <w:r w:rsidR="001643C5" w:rsidRPr="0033100A">
        <w:rPr>
          <w:rFonts w:cstheme="minorHAnsi"/>
          <w:sz w:val="24"/>
          <w:szCs w:val="24"/>
        </w:rPr>
        <w:t xml:space="preserve"> For more information on No Menthol Sunday and </w:t>
      </w:r>
      <w:r w:rsidR="00EA314B" w:rsidRPr="0033100A">
        <w:rPr>
          <w:rFonts w:cstheme="minorHAnsi"/>
          <w:sz w:val="24"/>
          <w:szCs w:val="24"/>
        </w:rPr>
        <w:t xml:space="preserve">on how to submit comments on </w:t>
      </w:r>
      <w:r w:rsidR="001643C5" w:rsidRPr="0033100A">
        <w:rPr>
          <w:rFonts w:cstheme="minorHAnsi"/>
          <w:sz w:val="24"/>
          <w:szCs w:val="24"/>
        </w:rPr>
        <w:t xml:space="preserve">the proposed FDA rules, go </w:t>
      </w:r>
      <w:proofErr w:type="gramStart"/>
      <w:r w:rsidR="001643C5" w:rsidRPr="0033100A">
        <w:rPr>
          <w:rFonts w:cstheme="minorHAnsi"/>
          <w:sz w:val="24"/>
          <w:szCs w:val="24"/>
        </w:rPr>
        <w:t>to</w:t>
      </w:r>
      <w:r w:rsidR="00EA314B" w:rsidRPr="0033100A">
        <w:rPr>
          <w:rFonts w:cstheme="minorHAnsi"/>
          <w:sz w:val="24"/>
          <w:szCs w:val="24"/>
        </w:rPr>
        <w:t>:</w:t>
      </w:r>
      <w:proofErr w:type="gramEnd"/>
      <w:r w:rsidR="00EA314B" w:rsidRPr="0033100A">
        <w:rPr>
          <w:rFonts w:cstheme="minorHAnsi"/>
          <w:sz w:val="24"/>
          <w:szCs w:val="24"/>
        </w:rPr>
        <w:t xml:space="preserve"> </w:t>
      </w:r>
      <w:hyperlink r:id="rId6" w:history="1">
        <w:r w:rsidR="00EA314B" w:rsidRPr="007C2A27">
          <w:rPr>
            <w:rStyle w:val="Hyperlink"/>
            <w:rFonts w:cstheme="minorHAnsi"/>
            <w:color w:val="auto"/>
            <w:sz w:val="24"/>
            <w:szCs w:val="24"/>
          </w:rPr>
          <w:t>www.centerforblackhealth.org</w:t>
        </w:r>
      </w:hyperlink>
      <w:r w:rsidR="00821FED">
        <w:rPr>
          <w:rFonts w:cstheme="minorHAnsi"/>
          <w:sz w:val="24"/>
          <w:szCs w:val="24"/>
        </w:rPr>
        <w:t xml:space="preserve"> </w:t>
      </w:r>
      <w:r w:rsidR="000D6866" w:rsidRPr="007C2A27">
        <w:rPr>
          <w:rFonts w:cstheme="minorHAnsi"/>
          <w:sz w:val="24"/>
          <w:szCs w:val="24"/>
        </w:rPr>
        <w:t>;</w:t>
      </w:r>
      <w:r w:rsidR="00EA314B" w:rsidRPr="007C2A27">
        <w:rPr>
          <w:rFonts w:cstheme="minorHAnsi"/>
          <w:sz w:val="24"/>
          <w:szCs w:val="24"/>
        </w:rPr>
        <w:t xml:space="preserve"> </w:t>
      </w:r>
      <w:hyperlink r:id="rId7" w:history="1">
        <w:r w:rsidR="00EA314B" w:rsidRPr="007C2A27">
          <w:rPr>
            <w:rStyle w:val="Hyperlink"/>
            <w:rFonts w:cstheme="minorHAnsi"/>
            <w:color w:val="auto"/>
            <w:sz w:val="24"/>
            <w:szCs w:val="24"/>
          </w:rPr>
          <w:t>www.savingblacklives.org</w:t>
        </w:r>
      </w:hyperlink>
      <w:r w:rsidR="000D6866" w:rsidRPr="007C2A27">
        <w:rPr>
          <w:rFonts w:cstheme="minorHAnsi"/>
          <w:sz w:val="24"/>
          <w:szCs w:val="24"/>
        </w:rPr>
        <w:t xml:space="preserve"> ; or, </w:t>
      </w:r>
      <w:hyperlink r:id="rId8" w:history="1">
        <w:r w:rsidR="000D6866" w:rsidRPr="007C2A27">
          <w:rPr>
            <w:rStyle w:val="Hyperlink"/>
            <w:rFonts w:cstheme="minorHAnsi"/>
            <w:bCs/>
            <w:color w:val="auto"/>
            <w:sz w:val="24"/>
            <w:szCs w:val="24"/>
          </w:rPr>
          <w:t>www.tobaccofreekids.org</w:t>
        </w:r>
      </w:hyperlink>
      <w:r w:rsidR="000D6866" w:rsidRPr="0033100A">
        <w:rPr>
          <w:rStyle w:val="Hyperlink"/>
          <w:rFonts w:cstheme="minorHAnsi"/>
          <w:bCs/>
          <w:color w:val="auto"/>
          <w:sz w:val="24"/>
          <w:szCs w:val="24"/>
          <w:u w:val="none"/>
        </w:rPr>
        <w:t>.</w:t>
      </w:r>
    </w:p>
    <w:p w:rsidR="001D3AE5" w:rsidRDefault="001D3AE5" w:rsidP="001D3AE5">
      <w:pPr>
        <w:rPr>
          <w:rFonts w:ascii="Calibri" w:hAnsi="Calibri" w:cs="Calibri"/>
          <w:color w:val="1F497D"/>
        </w:rPr>
      </w:pPr>
    </w:p>
    <w:p w:rsidR="007C2A27" w:rsidRPr="00352319" w:rsidRDefault="007C2A27" w:rsidP="007C2A27">
      <w:pPr>
        <w:jc w:val="both"/>
        <w:rPr>
          <w:rFonts w:cstheme="minorHAnsi"/>
        </w:rPr>
      </w:pPr>
      <w:r w:rsidRPr="00352319">
        <w:rPr>
          <w:rFonts w:cstheme="minorHAnsi"/>
        </w:rPr>
        <w:t>***</w:t>
      </w:r>
    </w:p>
    <w:p w:rsidR="007C2A27" w:rsidRPr="00352319" w:rsidRDefault="007C2A27" w:rsidP="007C2A27">
      <w:pPr>
        <w:jc w:val="both"/>
        <w:rPr>
          <w:rFonts w:ascii="Arial" w:hAnsi="Arial" w:cs="Arial"/>
          <w:b/>
        </w:rPr>
      </w:pPr>
      <w:r w:rsidRPr="00352319">
        <w:rPr>
          <w:i/>
        </w:rPr>
        <w:t>The Healthcare Consortium is a local charitable organization with a mission of improving access to healthcare and supporting the health and well-being of the residents in our rural community. The agency is located at 325 Columbia St. in Hudson.  For more information: visit www.columbiahealthnet.org or call 518-822-8820.</w:t>
      </w:r>
    </w:p>
    <w:p w:rsidR="007C2A27" w:rsidRDefault="007C2A27" w:rsidP="001D3AE5">
      <w:pPr>
        <w:rPr>
          <w:rFonts w:ascii="Calibri" w:hAnsi="Calibri" w:cs="Calibri"/>
          <w:color w:val="1F497D"/>
        </w:rPr>
      </w:pPr>
    </w:p>
    <w:sectPr w:rsidR="007C2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93"/>
    <w:rsid w:val="000341CF"/>
    <w:rsid w:val="00050791"/>
    <w:rsid w:val="00066535"/>
    <w:rsid w:val="00075F2B"/>
    <w:rsid w:val="000A08FD"/>
    <w:rsid w:val="000A61EE"/>
    <w:rsid w:val="000C59C8"/>
    <w:rsid w:val="000D6866"/>
    <w:rsid w:val="000D7659"/>
    <w:rsid w:val="000E1BC0"/>
    <w:rsid w:val="00103391"/>
    <w:rsid w:val="00126A63"/>
    <w:rsid w:val="0014287B"/>
    <w:rsid w:val="001643C5"/>
    <w:rsid w:val="001726EA"/>
    <w:rsid w:val="001A3AB0"/>
    <w:rsid w:val="001B0C1E"/>
    <w:rsid w:val="001C323E"/>
    <w:rsid w:val="001D3AE5"/>
    <w:rsid w:val="00204D8F"/>
    <w:rsid w:val="00215ACC"/>
    <w:rsid w:val="00230CBF"/>
    <w:rsid w:val="00252CC9"/>
    <w:rsid w:val="00272D08"/>
    <w:rsid w:val="002772C7"/>
    <w:rsid w:val="00283147"/>
    <w:rsid w:val="00287F84"/>
    <w:rsid w:val="00290487"/>
    <w:rsid w:val="002A125F"/>
    <w:rsid w:val="002A4F1C"/>
    <w:rsid w:val="002D08EC"/>
    <w:rsid w:val="002F3952"/>
    <w:rsid w:val="003125F9"/>
    <w:rsid w:val="0032065B"/>
    <w:rsid w:val="0033100A"/>
    <w:rsid w:val="00331D4F"/>
    <w:rsid w:val="00351693"/>
    <w:rsid w:val="003961A5"/>
    <w:rsid w:val="003B5ECB"/>
    <w:rsid w:val="003E2266"/>
    <w:rsid w:val="003F10BB"/>
    <w:rsid w:val="003F7EB9"/>
    <w:rsid w:val="0043382A"/>
    <w:rsid w:val="004449B1"/>
    <w:rsid w:val="004479BE"/>
    <w:rsid w:val="004630BB"/>
    <w:rsid w:val="00470F41"/>
    <w:rsid w:val="004764BC"/>
    <w:rsid w:val="00483A37"/>
    <w:rsid w:val="004870AF"/>
    <w:rsid w:val="00491674"/>
    <w:rsid w:val="004A3F57"/>
    <w:rsid w:val="004B69F4"/>
    <w:rsid w:val="004C1086"/>
    <w:rsid w:val="004D1C1D"/>
    <w:rsid w:val="004D2312"/>
    <w:rsid w:val="004D47C7"/>
    <w:rsid w:val="004F02D6"/>
    <w:rsid w:val="004F3FF9"/>
    <w:rsid w:val="00500C7A"/>
    <w:rsid w:val="00506C46"/>
    <w:rsid w:val="00515031"/>
    <w:rsid w:val="00523D27"/>
    <w:rsid w:val="005310D3"/>
    <w:rsid w:val="00545168"/>
    <w:rsid w:val="00545586"/>
    <w:rsid w:val="00551291"/>
    <w:rsid w:val="0056177A"/>
    <w:rsid w:val="00575ECD"/>
    <w:rsid w:val="00592796"/>
    <w:rsid w:val="005932DA"/>
    <w:rsid w:val="005964C7"/>
    <w:rsid w:val="005C166A"/>
    <w:rsid w:val="005C378C"/>
    <w:rsid w:val="005F6A08"/>
    <w:rsid w:val="00601A93"/>
    <w:rsid w:val="006070C1"/>
    <w:rsid w:val="006177CD"/>
    <w:rsid w:val="00657665"/>
    <w:rsid w:val="00665432"/>
    <w:rsid w:val="00674192"/>
    <w:rsid w:val="00675DD6"/>
    <w:rsid w:val="006B4520"/>
    <w:rsid w:val="006C13C0"/>
    <w:rsid w:val="006E0C1D"/>
    <w:rsid w:val="006F0F45"/>
    <w:rsid w:val="00742302"/>
    <w:rsid w:val="007530D8"/>
    <w:rsid w:val="0077735A"/>
    <w:rsid w:val="0078035F"/>
    <w:rsid w:val="00792E46"/>
    <w:rsid w:val="007A08F0"/>
    <w:rsid w:val="007C2A27"/>
    <w:rsid w:val="007D468A"/>
    <w:rsid w:val="007E1EBD"/>
    <w:rsid w:val="007F4D2B"/>
    <w:rsid w:val="008156E1"/>
    <w:rsid w:val="00821FED"/>
    <w:rsid w:val="008322CA"/>
    <w:rsid w:val="00834B82"/>
    <w:rsid w:val="008419F4"/>
    <w:rsid w:val="0085168E"/>
    <w:rsid w:val="00864D14"/>
    <w:rsid w:val="00866E2E"/>
    <w:rsid w:val="008D5115"/>
    <w:rsid w:val="009158D0"/>
    <w:rsid w:val="00961789"/>
    <w:rsid w:val="00971A14"/>
    <w:rsid w:val="0097578F"/>
    <w:rsid w:val="0098046E"/>
    <w:rsid w:val="009F7B56"/>
    <w:rsid w:val="00A24220"/>
    <w:rsid w:val="00A5036A"/>
    <w:rsid w:val="00A6026B"/>
    <w:rsid w:val="00A8036F"/>
    <w:rsid w:val="00A80A54"/>
    <w:rsid w:val="00A81CC3"/>
    <w:rsid w:val="00A85572"/>
    <w:rsid w:val="00A85D0B"/>
    <w:rsid w:val="00A9792D"/>
    <w:rsid w:val="00AC7BD6"/>
    <w:rsid w:val="00AE49AE"/>
    <w:rsid w:val="00B0583A"/>
    <w:rsid w:val="00B75C43"/>
    <w:rsid w:val="00B80601"/>
    <w:rsid w:val="00B8659E"/>
    <w:rsid w:val="00BB2731"/>
    <w:rsid w:val="00BC2000"/>
    <w:rsid w:val="00BD4D61"/>
    <w:rsid w:val="00BF2A4B"/>
    <w:rsid w:val="00BF59CA"/>
    <w:rsid w:val="00C05679"/>
    <w:rsid w:val="00C23165"/>
    <w:rsid w:val="00C311F6"/>
    <w:rsid w:val="00C32514"/>
    <w:rsid w:val="00C4720F"/>
    <w:rsid w:val="00C52492"/>
    <w:rsid w:val="00C6459A"/>
    <w:rsid w:val="00C65AF1"/>
    <w:rsid w:val="00C72282"/>
    <w:rsid w:val="00C75B32"/>
    <w:rsid w:val="00CB4F40"/>
    <w:rsid w:val="00CB6FD4"/>
    <w:rsid w:val="00CD0FA7"/>
    <w:rsid w:val="00CD3F4D"/>
    <w:rsid w:val="00CD665C"/>
    <w:rsid w:val="00CF04BB"/>
    <w:rsid w:val="00D25092"/>
    <w:rsid w:val="00D72BE9"/>
    <w:rsid w:val="00D73553"/>
    <w:rsid w:val="00D81182"/>
    <w:rsid w:val="00D97DB8"/>
    <w:rsid w:val="00DD5E97"/>
    <w:rsid w:val="00DF6CA2"/>
    <w:rsid w:val="00E02C13"/>
    <w:rsid w:val="00E02E0C"/>
    <w:rsid w:val="00E1742B"/>
    <w:rsid w:val="00E33C85"/>
    <w:rsid w:val="00E44D52"/>
    <w:rsid w:val="00E44DF9"/>
    <w:rsid w:val="00E61A01"/>
    <w:rsid w:val="00E706B8"/>
    <w:rsid w:val="00E927E9"/>
    <w:rsid w:val="00EA314B"/>
    <w:rsid w:val="00EB4D58"/>
    <w:rsid w:val="00EB5B7F"/>
    <w:rsid w:val="00EC6B13"/>
    <w:rsid w:val="00EF73B6"/>
    <w:rsid w:val="00F23710"/>
    <w:rsid w:val="00F262BC"/>
    <w:rsid w:val="00F30362"/>
    <w:rsid w:val="00F57AC0"/>
    <w:rsid w:val="00F74570"/>
    <w:rsid w:val="00F9390B"/>
    <w:rsid w:val="00F93B23"/>
    <w:rsid w:val="00F9744B"/>
    <w:rsid w:val="00FB0336"/>
    <w:rsid w:val="00FD00D1"/>
    <w:rsid w:val="00FD50E6"/>
    <w:rsid w:val="00FE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A5CF"/>
  <w15:chartTrackingRefBased/>
  <w15:docId w15:val="{E0B070F4-D882-44F1-9916-0023FB08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1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52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freekids.org" TargetMode="External"/><Relationship Id="rId3" Type="http://schemas.openxmlformats.org/officeDocument/2006/relationships/settings" Target="settings.xml"/><Relationship Id="rId7" Type="http://schemas.openxmlformats.org/officeDocument/2006/relationships/hyperlink" Target="http://www.savingblackliv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nterforblackhealth.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5974-ED9E-4035-B618-C9BC51C5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Peyster</dc:creator>
  <cp:keywords/>
  <dc:description/>
  <cp:lastModifiedBy>Ashling Kelly</cp:lastModifiedBy>
  <cp:revision>5</cp:revision>
  <dcterms:created xsi:type="dcterms:W3CDTF">2022-04-29T12:32:00Z</dcterms:created>
  <dcterms:modified xsi:type="dcterms:W3CDTF">2022-04-29T15:12:00Z</dcterms:modified>
</cp:coreProperties>
</file>