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5FA3" w14:textId="77777777" w:rsidR="006D2E29" w:rsidRPr="00EF2757" w:rsidRDefault="006D2E29" w:rsidP="009F565B">
      <w:pPr>
        <w:ind w:left="-1440" w:right="-1440"/>
        <w:jc w:val="center"/>
        <w:rPr>
          <w:b/>
          <w:sz w:val="23"/>
          <w:szCs w:val="23"/>
        </w:rPr>
      </w:pPr>
      <w:r w:rsidRPr="00EF2757">
        <w:rPr>
          <w:b/>
          <w:sz w:val="23"/>
          <w:szCs w:val="23"/>
        </w:rPr>
        <w:t xml:space="preserve">COLUMBIA COUNTY </w:t>
      </w:r>
      <w:r w:rsidR="00D81AA6" w:rsidRPr="00EF2757">
        <w:rPr>
          <w:b/>
          <w:sz w:val="23"/>
          <w:szCs w:val="23"/>
        </w:rPr>
        <w:t xml:space="preserve">COMMUNITY </w:t>
      </w:r>
      <w:r w:rsidRPr="00EF2757">
        <w:rPr>
          <w:b/>
          <w:sz w:val="23"/>
          <w:szCs w:val="23"/>
        </w:rPr>
        <w:t>HEALTHCARE CONSORTIUM</w:t>
      </w:r>
      <w:r w:rsidR="00D81AA6" w:rsidRPr="00EF2757">
        <w:rPr>
          <w:b/>
          <w:sz w:val="23"/>
          <w:szCs w:val="23"/>
        </w:rPr>
        <w:t>. INC.</w:t>
      </w:r>
    </w:p>
    <w:p w14:paraId="0A1DEC99" w14:textId="77777777" w:rsidR="006D2E29" w:rsidRPr="00EF2757" w:rsidRDefault="006D2E29" w:rsidP="009F565B">
      <w:pPr>
        <w:ind w:left="-1440" w:right="-1440"/>
        <w:jc w:val="center"/>
        <w:rPr>
          <w:b/>
          <w:sz w:val="23"/>
          <w:szCs w:val="23"/>
        </w:rPr>
      </w:pPr>
      <w:r w:rsidRPr="00EF2757">
        <w:rPr>
          <w:b/>
          <w:sz w:val="23"/>
          <w:szCs w:val="23"/>
        </w:rPr>
        <w:t>MEETING NOTES</w:t>
      </w:r>
    </w:p>
    <w:p w14:paraId="390A7124" w14:textId="77777777" w:rsidR="006D2E29" w:rsidRPr="00EF2757" w:rsidRDefault="006D2E29" w:rsidP="009F565B">
      <w:pPr>
        <w:ind w:left="-1440" w:right="-1440"/>
        <w:jc w:val="both"/>
        <w:rPr>
          <w:sz w:val="23"/>
          <w:szCs w:val="23"/>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380"/>
        <w:gridCol w:w="5400"/>
      </w:tblGrid>
      <w:tr w:rsidR="006D2E29" w:rsidRPr="00EF2757" w14:paraId="6755BB3C" w14:textId="77777777" w:rsidTr="00967BE0">
        <w:tc>
          <w:tcPr>
            <w:tcW w:w="9180" w:type="dxa"/>
            <w:gridSpan w:val="2"/>
          </w:tcPr>
          <w:p w14:paraId="60A33776" w14:textId="45FD4A6F" w:rsidR="006D2E29" w:rsidRPr="00EF2757" w:rsidRDefault="006D2E29" w:rsidP="003128AC">
            <w:pPr>
              <w:jc w:val="both"/>
              <w:rPr>
                <w:b/>
                <w:sz w:val="23"/>
                <w:szCs w:val="23"/>
              </w:rPr>
            </w:pPr>
            <w:r w:rsidRPr="00EF2757">
              <w:rPr>
                <w:b/>
                <w:sz w:val="23"/>
                <w:szCs w:val="23"/>
              </w:rPr>
              <w:t xml:space="preserve">Committee:   </w:t>
            </w:r>
            <w:r w:rsidR="004C104F" w:rsidRPr="00EF2757">
              <w:rPr>
                <w:b/>
                <w:sz w:val="23"/>
                <w:szCs w:val="23"/>
              </w:rPr>
              <w:t xml:space="preserve">     </w:t>
            </w:r>
            <w:r w:rsidR="00E91034" w:rsidRPr="00EF2757">
              <w:rPr>
                <w:b/>
                <w:sz w:val="23"/>
                <w:szCs w:val="23"/>
              </w:rPr>
              <w:t>Budget and Finance</w:t>
            </w:r>
            <w:r w:rsidR="00453765" w:rsidRPr="00EF2757">
              <w:rPr>
                <w:b/>
                <w:sz w:val="23"/>
                <w:szCs w:val="23"/>
              </w:rPr>
              <w:t xml:space="preserve"> </w:t>
            </w:r>
          </w:p>
        </w:tc>
        <w:tc>
          <w:tcPr>
            <w:tcW w:w="5400" w:type="dxa"/>
          </w:tcPr>
          <w:p w14:paraId="70938B59" w14:textId="3020096B" w:rsidR="0055133D" w:rsidRPr="00EF2757" w:rsidRDefault="006D2E29" w:rsidP="00F6297B">
            <w:pPr>
              <w:jc w:val="both"/>
              <w:rPr>
                <w:b/>
                <w:sz w:val="23"/>
                <w:szCs w:val="23"/>
              </w:rPr>
            </w:pPr>
            <w:r w:rsidRPr="00EF2757">
              <w:rPr>
                <w:b/>
                <w:sz w:val="23"/>
                <w:szCs w:val="23"/>
              </w:rPr>
              <w:t xml:space="preserve">Date:   </w:t>
            </w:r>
            <w:r w:rsidR="00482802" w:rsidRPr="00EF2757">
              <w:rPr>
                <w:b/>
                <w:sz w:val="23"/>
                <w:szCs w:val="23"/>
              </w:rPr>
              <w:t xml:space="preserve">  </w:t>
            </w:r>
            <w:r w:rsidR="00A00FA5">
              <w:rPr>
                <w:b/>
                <w:sz w:val="23"/>
                <w:szCs w:val="23"/>
              </w:rPr>
              <w:t>September 23</w:t>
            </w:r>
            <w:r w:rsidR="0041253D">
              <w:rPr>
                <w:b/>
                <w:sz w:val="23"/>
                <w:szCs w:val="23"/>
              </w:rPr>
              <w:t>,</w:t>
            </w:r>
            <w:r w:rsidR="000812A9" w:rsidRPr="00EF2757">
              <w:rPr>
                <w:b/>
                <w:sz w:val="23"/>
                <w:szCs w:val="23"/>
              </w:rPr>
              <w:t xml:space="preserve"> 2025</w:t>
            </w:r>
          </w:p>
        </w:tc>
      </w:tr>
      <w:tr w:rsidR="00D81AA6" w:rsidRPr="00EF2757" w14:paraId="5B6DBC69" w14:textId="77777777" w:rsidTr="00967BE0">
        <w:trPr>
          <w:trHeight w:val="275"/>
        </w:trPr>
        <w:tc>
          <w:tcPr>
            <w:tcW w:w="9180" w:type="dxa"/>
            <w:gridSpan w:val="2"/>
            <w:vMerge w:val="restart"/>
            <w:vAlign w:val="center"/>
          </w:tcPr>
          <w:p w14:paraId="320B1BEB" w14:textId="598E9FB7" w:rsidR="004E0E7A" w:rsidRPr="00EF2757" w:rsidRDefault="00482802" w:rsidP="00596BFF">
            <w:pPr>
              <w:rPr>
                <w:b/>
                <w:sz w:val="23"/>
                <w:szCs w:val="23"/>
              </w:rPr>
            </w:pPr>
            <w:r w:rsidRPr="00EF2757">
              <w:rPr>
                <w:b/>
                <w:sz w:val="23"/>
                <w:szCs w:val="23"/>
              </w:rPr>
              <w:t>Board</w:t>
            </w:r>
            <w:r w:rsidR="00467110" w:rsidRPr="00EF2757">
              <w:rPr>
                <w:b/>
                <w:sz w:val="23"/>
                <w:szCs w:val="23"/>
              </w:rPr>
              <w:t xml:space="preserve"> </w:t>
            </w:r>
            <w:r w:rsidR="00D81AA6" w:rsidRPr="00EF2757">
              <w:rPr>
                <w:b/>
                <w:sz w:val="23"/>
                <w:szCs w:val="23"/>
              </w:rPr>
              <w:t>Members Attending:</w:t>
            </w:r>
            <w:r w:rsidR="00B006C9" w:rsidRPr="00EF2757">
              <w:rPr>
                <w:b/>
                <w:sz w:val="23"/>
                <w:szCs w:val="23"/>
              </w:rPr>
              <w:t xml:space="preserve">  </w:t>
            </w:r>
            <w:r w:rsidR="002B0A94" w:rsidRPr="00EF2757">
              <w:rPr>
                <w:b/>
                <w:sz w:val="23"/>
                <w:szCs w:val="23"/>
              </w:rPr>
              <w:t xml:space="preserve">Jack Mabb (Chair), Karen Amanna, </w:t>
            </w:r>
            <w:r w:rsidR="000812A9" w:rsidRPr="00EF2757">
              <w:rPr>
                <w:b/>
                <w:sz w:val="23"/>
                <w:szCs w:val="23"/>
              </w:rPr>
              <w:t xml:space="preserve">Toni Carroll, Bob Gibson, </w:t>
            </w:r>
            <w:r w:rsidR="009F09BF" w:rsidRPr="00EF2757">
              <w:rPr>
                <w:b/>
                <w:sz w:val="23"/>
                <w:szCs w:val="23"/>
              </w:rPr>
              <w:t>PJ Keeler</w:t>
            </w:r>
            <w:r w:rsidR="009F09BF">
              <w:rPr>
                <w:b/>
                <w:sz w:val="23"/>
                <w:szCs w:val="23"/>
              </w:rPr>
              <w:t>,</w:t>
            </w:r>
            <w:r w:rsidR="009F09BF" w:rsidRPr="00EF2757">
              <w:rPr>
                <w:b/>
                <w:sz w:val="23"/>
                <w:szCs w:val="23"/>
              </w:rPr>
              <w:t xml:space="preserve"> Victoria McGahan, </w:t>
            </w:r>
            <w:r w:rsidR="000812A9" w:rsidRPr="00EF2757">
              <w:rPr>
                <w:b/>
                <w:sz w:val="23"/>
                <w:szCs w:val="23"/>
              </w:rPr>
              <w:t>and Amanda Pierro</w:t>
            </w:r>
            <w:r w:rsidR="009F09BF" w:rsidRPr="00EF2757">
              <w:rPr>
                <w:b/>
                <w:sz w:val="23"/>
                <w:szCs w:val="23"/>
              </w:rPr>
              <w:t xml:space="preserve"> </w:t>
            </w:r>
            <w:r w:rsidR="009F09BF" w:rsidRPr="00EF2757">
              <w:rPr>
                <w:b/>
                <w:sz w:val="23"/>
                <w:szCs w:val="23"/>
              </w:rPr>
              <w:t>David Rossetti</w:t>
            </w:r>
          </w:p>
          <w:p w14:paraId="3D6A7807" w14:textId="3C4C749E" w:rsidR="00467110" w:rsidRPr="00EF2757" w:rsidRDefault="00482802" w:rsidP="000812A9">
            <w:pPr>
              <w:jc w:val="both"/>
              <w:rPr>
                <w:sz w:val="23"/>
                <w:szCs w:val="23"/>
              </w:rPr>
            </w:pPr>
            <w:r w:rsidRPr="00EF2757">
              <w:rPr>
                <w:b/>
                <w:sz w:val="23"/>
                <w:szCs w:val="23"/>
              </w:rPr>
              <w:t>Board</w:t>
            </w:r>
            <w:r w:rsidR="00467110" w:rsidRPr="00EF2757">
              <w:rPr>
                <w:b/>
                <w:sz w:val="23"/>
                <w:szCs w:val="23"/>
              </w:rPr>
              <w:t xml:space="preserve"> Members </w:t>
            </w:r>
            <w:r w:rsidR="0033750F">
              <w:rPr>
                <w:b/>
                <w:sz w:val="23"/>
                <w:szCs w:val="23"/>
              </w:rPr>
              <w:t>Excused</w:t>
            </w:r>
            <w:r w:rsidR="00D81AA6" w:rsidRPr="00EF2757">
              <w:rPr>
                <w:b/>
                <w:sz w:val="23"/>
                <w:szCs w:val="23"/>
              </w:rPr>
              <w:t xml:space="preserve">:  </w:t>
            </w:r>
            <w:r w:rsidR="009F09BF">
              <w:rPr>
                <w:b/>
                <w:sz w:val="23"/>
                <w:szCs w:val="23"/>
              </w:rPr>
              <w:t>None</w:t>
            </w:r>
          </w:p>
        </w:tc>
        <w:tc>
          <w:tcPr>
            <w:tcW w:w="5400" w:type="dxa"/>
          </w:tcPr>
          <w:p w14:paraId="388B84AD" w14:textId="77777777" w:rsidR="00D81AA6" w:rsidRPr="00EF2757" w:rsidRDefault="00D81AA6" w:rsidP="00591B6F">
            <w:pPr>
              <w:jc w:val="both"/>
              <w:rPr>
                <w:b/>
                <w:sz w:val="23"/>
                <w:szCs w:val="23"/>
              </w:rPr>
            </w:pPr>
            <w:r w:rsidRPr="00EF2757">
              <w:rPr>
                <w:b/>
                <w:sz w:val="23"/>
                <w:szCs w:val="23"/>
              </w:rPr>
              <w:t>Guests:</w:t>
            </w:r>
            <w:r w:rsidR="00303441" w:rsidRPr="00EF2757">
              <w:rPr>
                <w:b/>
                <w:sz w:val="23"/>
                <w:szCs w:val="23"/>
              </w:rPr>
              <w:t xml:space="preserve"> </w:t>
            </w:r>
            <w:r w:rsidR="00591B6F" w:rsidRPr="00EF2757">
              <w:rPr>
                <w:b/>
                <w:sz w:val="23"/>
                <w:szCs w:val="23"/>
              </w:rPr>
              <w:t>TJ Pellitteri</w:t>
            </w:r>
          </w:p>
        </w:tc>
      </w:tr>
      <w:tr w:rsidR="00D81AA6" w:rsidRPr="00EF2757" w14:paraId="3179E1E0" w14:textId="77777777" w:rsidTr="00967BE0">
        <w:trPr>
          <w:trHeight w:val="368"/>
        </w:trPr>
        <w:tc>
          <w:tcPr>
            <w:tcW w:w="9180" w:type="dxa"/>
            <w:gridSpan w:val="2"/>
            <w:vMerge/>
          </w:tcPr>
          <w:p w14:paraId="1BE1E0A3" w14:textId="77777777" w:rsidR="00D81AA6" w:rsidRPr="00EF2757" w:rsidRDefault="00D81AA6" w:rsidP="003128AC">
            <w:pPr>
              <w:jc w:val="both"/>
              <w:rPr>
                <w:b/>
                <w:sz w:val="23"/>
                <w:szCs w:val="23"/>
              </w:rPr>
            </w:pPr>
          </w:p>
        </w:tc>
        <w:tc>
          <w:tcPr>
            <w:tcW w:w="5400" w:type="dxa"/>
          </w:tcPr>
          <w:p w14:paraId="4373948C" w14:textId="77777777" w:rsidR="00482802" w:rsidRPr="00EF2757" w:rsidRDefault="00D81AA6" w:rsidP="003128AC">
            <w:pPr>
              <w:rPr>
                <w:b/>
                <w:sz w:val="23"/>
                <w:szCs w:val="23"/>
              </w:rPr>
            </w:pPr>
            <w:r w:rsidRPr="00EF2757">
              <w:rPr>
                <w:b/>
                <w:sz w:val="23"/>
                <w:szCs w:val="23"/>
              </w:rPr>
              <w:t>Staff Members Attending:</w:t>
            </w:r>
            <w:r w:rsidR="004C104F" w:rsidRPr="00EF2757">
              <w:rPr>
                <w:b/>
                <w:sz w:val="23"/>
                <w:szCs w:val="23"/>
              </w:rPr>
              <w:t xml:space="preserve"> </w:t>
            </w:r>
          </w:p>
          <w:p w14:paraId="441695B4" w14:textId="0F076C48" w:rsidR="00D81AA6" w:rsidRPr="00EF2757" w:rsidRDefault="002E630C" w:rsidP="003128AC">
            <w:pPr>
              <w:rPr>
                <w:b/>
                <w:sz w:val="23"/>
                <w:szCs w:val="23"/>
              </w:rPr>
            </w:pPr>
            <w:r w:rsidRPr="00EF2757">
              <w:rPr>
                <w:b/>
                <w:sz w:val="23"/>
                <w:szCs w:val="23"/>
              </w:rPr>
              <w:t>Greg Pettyjohn</w:t>
            </w:r>
            <w:r w:rsidR="00BC4A47" w:rsidRPr="00EF2757">
              <w:rPr>
                <w:b/>
                <w:sz w:val="23"/>
                <w:szCs w:val="23"/>
              </w:rPr>
              <w:t xml:space="preserve"> and </w:t>
            </w:r>
            <w:r w:rsidR="00C61660" w:rsidRPr="00EF2757">
              <w:rPr>
                <w:b/>
                <w:sz w:val="23"/>
                <w:szCs w:val="23"/>
              </w:rPr>
              <w:t>Claire Parde</w:t>
            </w:r>
          </w:p>
        </w:tc>
      </w:tr>
      <w:tr w:rsidR="006D2E29" w:rsidRPr="00EF2757" w14:paraId="7CF55712" w14:textId="77777777" w:rsidTr="00C858C7">
        <w:trPr>
          <w:trHeight w:val="345"/>
        </w:trPr>
        <w:tc>
          <w:tcPr>
            <w:tcW w:w="1800" w:type="dxa"/>
            <w:tcBorders>
              <w:top w:val="single" w:sz="8" w:space="0" w:color="auto"/>
              <w:left w:val="single" w:sz="8" w:space="0" w:color="auto"/>
              <w:bottom w:val="single" w:sz="4" w:space="0" w:color="auto"/>
              <w:right w:val="single" w:sz="8" w:space="0" w:color="auto"/>
            </w:tcBorders>
            <w:vAlign w:val="center"/>
          </w:tcPr>
          <w:p w14:paraId="2BDB0CCB" w14:textId="77777777" w:rsidR="006D2E29" w:rsidRPr="00EF2757" w:rsidRDefault="006D2E29" w:rsidP="00982840">
            <w:pPr>
              <w:rPr>
                <w:b/>
                <w:sz w:val="23"/>
                <w:szCs w:val="23"/>
              </w:rPr>
            </w:pPr>
            <w:r w:rsidRPr="00EF2757">
              <w:rPr>
                <w:b/>
                <w:sz w:val="23"/>
                <w:szCs w:val="23"/>
              </w:rPr>
              <w:t xml:space="preserve">TOPIC </w:t>
            </w:r>
          </w:p>
        </w:tc>
        <w:tc>
          <w:tcPr>
            <w:tcW w:w="12780" w:type="dxa"/>
            <w:gridSpan w:val="2"/>
            <w:tcBorders>
              <w:top w:val="single" w:sz="8" w:space="0" w:color="auto"/>
              <w:left w:val="single" w:sz="8" w:space="0" w:color="auto"/>
              <w:bottom w:val="single" w:sz="4" w:space="0" w:color="auto"/>
              <w:right w:val="single" w:sz="8" w:space="0" w:color="auto"/>
            </w:tcBorders>
            <w:vAlign w:val="center"/>
          </w:tcPr>
          <w:p w14:paraId="0D8686FD" w14:textId="77777777" w:rsidR="006D2E29" w:rsidRPr="00EF2757" w:rsidRDefault="006D2E29" w:rsidP="00982840">
            <w:pPr>
              <w:rPr>
                <w:b/>
                <w:sz w:val="23"/>
                <w:szCs w:val="23"/>
              </w:rPr>
            </w:pPr>
            <w:r w:rsidRPr="00EF2757">
              <w:rPr>
                <w:b/>
                <w:sz w:val="23"/>
                <w:szCs w:val="23"/>
              </w:rPr>
              <w:t>SUMMARY OF TOPIC DISCUSSED</w:t>
            </w:r>
          </w:p>
        </w:tc>
      </w:tr>
      <w:tr w:rsidR="00E93804" w:rsidRPr="00EF2757" w14:paraId="234C233B" w14:textId="77777777" w:rsidTr="00C858C7">
        <w:trPr>
          <w:trHeight w:val="1268"/>
        </w:trPr>
        <w:tc>
          <w:tcPr>
            <w:tcW w:w="1800" w:type="dxa"/>
            <w:tcBorders>
              <w:top w:val="single" w:sz="4" w:space="0" w:color="auto"/>
              <w:left w:val="single" w:sz="8" w:space="0" w:color="auto"/>
              <w:bottom w:val="single" w:sz="4" w:space="0" w:color="auto"/>
              <w:right w:val="single" w:sz="4" w:space="0" w:color="auto"/>
            </w:tcBorders>
            <w:vAlign w:val="center"/>
          </w:tcPr>
          <w:p w14:paraId="6B1A5276" w14:textId="4B355532" w:rsidR="00E93804" w:rsidRPr="00EF2757" w:rsidRDefault="00E93804" w:rsidP="00AE50EC">
            <w:pPr>
              <w:spacing w:before="120" w:after="120"/>
              <w:rPr>
                <w:sz w:val="23"/>
                <w:szCs w:val="23"/>
              </w:rPr>
            </w:pPr>
            <w:r w:rsidRPr="00EF2757">
              <w:rPr>
                <w:sz w:val="23"/>
                <w:szCs w:val="23"/>
              </w:rPr>
              <w:t xml:space="preserve">Advisor Update on the Board-designated Fund </w:t>
            </w:r>
          </w:p>
        </w:tc>
        <w:tc>
          <w:tcPr>
            <w:tcW w:w="12780" w:type="dxa"/>
            <w:gridSpan w:val="2"/>
            <w:tcBorders>
              <w:top w:val="single" w:sz="4" w:space="0" w:color="auto"/>
              <w:left w:val="single" w:sz="4" w:space="0" w:color="auto"/>
              <w:bottom w:val="single" w:sz="4" w:space="0" w:color="auto"/>
            </w:tcBorders>
            <w:vAlign w:val="center"/>
          </w:tcPr>
          <w:p w14:paraId="225EA0D0" w14:textId="30BF64AF" w:rsidR="00921560" w:rsidRPr="00EF2757" w:rsidRDefault="00E93804" w:rsidP="00782F34">
            <w:pPr>
              <w:spacing w:before="120" w:after="120"/>
              <w:rPr>
                <w:sz w:val="23"/>
                <w:szCs w:val="23"/>
              </w:rPr>
            </w:pPr>
            <w:r w:rsidRPr="00EF2757">
              <w:rPr>
                <w:sz w:val="23"/>
                <w:szCs w:val="23"/>
              </w:rPr>
              <w:t>The agency’s investment advisor, TJ Pellitteri, provide</w:t>
            </w:r>
            <w:r w:rsidR="00BB14A1" w:rsidRPr="00EF2757">
              <w:rPr>
                <w:sz w:val="23"/>
                <w:szCs w:val="23"/>
              </w:rPr>
              <w:t>d</w:t>
            </w:r>
            <w:r w:rsidRPr="00EF2757">
              <w:rPr>
                <w:sz w:val="23"/>
                <w:szCs w:val="23"/>
              </w:rPr>
              <w:t xml:space="preserve"> a report on the performance of the agency’s Board-designated Fund</w:t>
            </w:r>
            <w:r w:rsidR="004A36AB" w:rsidRPr="00EF2757">
              <w:rPr>
                <w:sz w:val="23"/>
                <w:szCs w:val="23"/>
              </w:rPr>
              <w:t xml:space="preserve">. </w:t>
            </w:r>
            <w:r w:rsidR="009F09BF">
              <w:rPr>
                <w:sz w:val="23"/>
                <w:szCs w:val="23"/>
              </w:rPr>
              <w:t xml:space="preserve">TJ advised the Committee that he recently sold one holding, which had dropped to a three-star rating. He also noted that the Year-to-Date performance is up 14.11%, with international holdings and gold driving this performance. As a result, precious metals now constitute about 7% of our portfolio—a little high, so he intends to rebalance.  In response to </w:t>
            </w:r>
            <w:r w:rsidR="00782F34">
              <w:rPr>
                <w:sz w:val="23"/>
                <w:szCs w:val="23"/>
              </w:rPr>
              <w:t xml:space="preserve">an inquiry about opportunities to generate a higher rate of return on our excess cash than our online savings account currently yields, TJ indicated that we could use a non-managed/brokerage account and make use of CD of different terms with higher rates of return. Greg and Claire will follow up with TJ on these ideas. </w:t>
            </w:r>
          </w:p>
        </w:tc>
      </w:tr>
      <w:tr w:rsidR="00E93804" w:rsidRPr="00EF2757" w14:paraId="4C2258BB" w14:textId="77777777" w:rsidTr="00C858C7">
        <w:trPr>
          <w:trHeight w:val="620"/>
        </w:trPr>
        <w:tc>
          <w:tcPr>
            <w:tcW w:w="1800" w:type="dxa"/>
            <w:tcBorders>
              <w:top w:val="single" w:sz="4" w:space="0" w:color="auto"/>
              <w:left w:val="single" w:sz="8" w:space="0" w:color="auto"/>
              <w:bottom w:val="single" w:sz="4" w:space="0" w:color="auto"/>
              <w:right w:val="single" w:sz="4" w:space="0" w:color="auto"/>
            </w:tcBorders>
            <w:vAlign w:val="center"/>
          </w:tcPr>
          <w:p w14:paraId="3AF055D7" w14:textId="77777777" w:rsidR="00E93804" w:rsidRPr="00EF2757" w:rsidRDefault="00E93804" w:rsidP="00420CFD">
            <w:pPr>
              <w:spacing w:before="120" w:after="120"/>
              <w:rPr>
                <w:sz w:val="23"/>
                <w:szCs w:val="23"/>
              </w:rPr>
            </w:pPr>
            <w:r w:rsidRPr="00EF2757">
              <w:rPr>
                <w:sz w:val="23"/>
                <w:szCs w:val="23"/>
              </w:rPr>
              <w:t>Financial Reports</w:t>
            </w:r>
            <w:r w:rsidRPr="00EF2757">
              <w:rPr>
                <w:sz w:val="23"/>
                <w:szCs w:val="23"/>
              </w:rPr>
              <w:tab/>
              <w:t xml:space="preserve"> </w:t>
            </w:r>
          </w:p>
        </w:tc>
        <w:tc>
          <w:tcPr>
            <w:tcW w:w="12780" w:type="dxa"/>
            <w:gridSpan w:val="2"/>
            <w:tcBorders>
              <w:top w:val="single" w:sz="4" w:space="0" w:color="auto"/>
              <w:left w:val="single" w:sz="4" w:space="0" w:color="auto"/>
              <w:bottom w:val="single" w:sz="4" w:space="0" w:color="auto"/>
            </w:tcBorders>
            <w:vAlign w:val="center"/>
          </w:tcPr>
          <w:p w14:paraId="79E8F7E2" w14:textId="77777777" w:rsidR="00782F34" w:rsidRPr="00782F34" w:rsidRDefault="00B77A95" w:rsidP="00782F34">
            <w:pPr>
              <w:spacing w:before="120" w:after="120"/>
              <w:rPr>
                <w:sz w:val="23"/>
                <w:szCs w:val="23"/>
              </w:rPr>
            </w:pPr>
            <w:r w:rsidRPr="00EF2757">
              <w:rPr>
                <w:sz w:val="23"/>
                <w:szCs w:val="23"/>
              </w:rPr>
              <w:t>T</w:t>
            </w:r>
            <w:r w:rsidR="006C0E61" w:rsidRPr="00EF2757">
              <w:rPr>
                <w:sz w:val="23"/>
                <w:szCs w:val="23"/>
              </w:rPr>
              <w:t>he Committee review</w:t>
            </w:r>
            <w:r w:rsidRPr="00EF2757">
              <w:rPr>
                <w:sz w:val="23"/>
                <w:szCs w:val="23"/>
              </w:rPr>
              <w:t>ed</w:t>
            </w:r>
            <w:r w:rsidR="006C0E61" w:rsidRPr="00EF2757">
              <w:rPr>
                <w:sz w:val="23"/>
                <w:szCs w:val="23"/>
              </w:rPr>
              <w:t xml:space="preserve"> the </w:t>
            </w:r>
            <w:r w:rsidR="00E93804" w:rsidRPr="00EF2757">
              <w:rPr>
                <w:sz w:val="23"/>
                <w:szCs w:val="23"/>
              </w:rPr>
              <w:t xml:space="preserve">Organization’s </w:t>
            </w:r>
            <w:r w:rsidR="006C0E61" w:rsidRPr="00EF2757">
              <w:rPr>
                <w:sz w:val="23"/>
                <w:szCs w:val="23"/>
              </w:rPr>
              <w:t xml:space="preserve">usual, bimonthly </w:t>
            </w:r>
            <w:r w:rsidR="00E93804" w:rsidRPr="00EF2757">
              <w:rPr>
                <w:sz w:val="23"/>
                <w:szCs w:val="23"/>
              </w:rPr>
              <w:t>Financial Reports, including the Statement of Revenues, Supports and Expenses, A</w:t>
            </w:r>
            <w:r w:rsidRPr="00EF2757">
              <w:rPr>
                <w:sz w:val="23"/>
                <w:szCs w:val="23"/>
              </w:rPr>
              <w:t>ccounts Receivable A</w:t>
            </w:r>
            <w:r w:rsidR="00E93804" w:rsidRPr="00EF2757">
              <w:rPr>
                <w:sz w:val="23"/>
                <w:szCs w:val="23"/>
              </w:rPr>
              <w:t xml:space="preserve">ging </w:t>
            </w:r>
            <w:r w:rsidRPr="00EF2757">
              <w:rPr>
                <w:sz w:val="23"/>
                <w:szCs w:val="23"/>
              </w:rPr>
              <w:t>Report</w:t>
            </w:r>
            <w:r w:rsidR="00E93804" w:rsidRPr="00EF2757">
              <w:rPr>
                <w:sz w:val="23"/>
                <w:szCs w:val="23"/>
              </w:rPr>
              <w:t>, the Statement of Financial Position (Balance Sheet), Statements of Activities (Income Statement)</w:t>
            </w:r>
            <w:r w:rsidR="000812A9" w:rsidRPr="00EF2757">
              <w:rPr>
                <w:sz w:val="23"/>
                <w:szCs w:val="23"/>
              </w:rPr>
              <w:t xml:space="preserve"> for both the agency and transportation program,</w:t>
            </w:r>
            <w:r w:rsidR="00E93804" w:rsidRPr="00EF2757">
              <w:rPr>
                <w:sz w:val="23"/>
                <w:szCs w:val="23"/>
              </w:rPr>
              <w:t xml:space="preserve"> </w:t>
            </w:r>
            <w:r w:rsidRPr="00EF2757">
              <w:rPr>
                <w:sz w:val="23"/>
                <w:szCs w:val="23"/>
              </w:rPr>
              <w:t xml:space="preserve">and </w:t>
            </w:r>
            <w:r w:rsidR="002B0A94" w:rsidRPr="00EF2757">
              <w:rPr>
                <w:sz w:val="23"/>
                <w:szCs w:val="23"/>
              </w:rPr>
              <w:t>the</w:t>
            </w:r>
            <w:r w:rsidR="007C767E" w:rsidRPr="00EF2757">
              <w:rPr>
                <w:sz w:val="23"/>
                <w:szCs w:val="23"/>
              </w:rPr>
              <w:t xml:space="preserve"> “Fiscal Highlights” report, </w:t>
            </w:r>
            <w:r w:rsidR="00E93804" w:rsidRPr="00EF2757">
              <w:rPr>
                <w:sz w:val="23"/>
                <w:szCs w:val="23"/>
              </w:rPr>
              <w:t xml:space="preserve">all of which are current to </w:t>
            </w:r>
            <w:r w:rsidR="00782F34">
              <w:rPr>
                <w:sz w:val="23"/>
                <w:szCs w:val="23"/>
              </w:rPr>
              <w:t>August 31</w:t>
            </w:r>
            <w:r w:rsidR="0033750F">
              <w:rPr>
                <w:sz w:val="23"/>
                <w:szCs w:val="23"/>
              </w:rPr>
              <w:t>, 2025</w:t>
            </w:r>
            <w:r w:rsidR="0033750F" w:rsidRPr="00782F34">
              <w:rPr>
                <w:sz w:val="23"/>
                <w:szCs w:val="23"/>
              </w:rPr>
              <w:t xml:space="preserve">.  </w:t>
            </w:r>
            <w:r w:rsidR="00782F34" w:rsidRPr="00782F34">
              <w:rPr>
                <w:sz w:val="23"/>
                <w:szCs w:val="23"/>
              </w:rPr>
              <w:t>Greg supplemented these reports with the following verbal notes:</w:t>
            </w:r>
          </w:p>
          <w:p w14:paraId="415B1249" w14:textId="77777777" w:rsidR="0053320A" w:rsidRPr="00782F34" w:rsidRDefault="0053320A" w:rsidP="0053320A">
            <w:pPr>
              <w:pStyle w:val="ListParagraph"/>
              <w:numPr>
                <w:ilvl w:val="0"/>
                <w:numId w:val="27"/>
              </w:numPr>
              <w:spacing w:before="120" w:after="120"/>
              <w:rPr>
                <w:rFonts w:ascii="Times New Roman" w:hAnsi="Times New Roman"/>
                <w:sz w:val="23"/>
                <w:szCs w:val="23"/>
              </w:rPr>
            </w:pPr>
            <w:r w:rsidRPr="00782F34">
              <w:rPr>
                <w:rFonts w:ascii="Times New Roman" w:hAnsi="Times New Roman"/>
                <w:sz w:val="23"/>
                <w:szCs w:val="23"/>
              </w:rPr>
              <w:t>The Balance Sheet is very stable</w:t>
            </w:r>
          </w:p>
          <w:p w14:paraId="7214B86B" w14:textId="77777777" w:rsidR="00782F34" w:rsidRPr="00782F34" w:rsidRDefault="00782F34" w:rsidP="00782F34">
            <w:pPr>
              <w:pStyle w:val="ListParagraph"/>
              <w:numPr>
                <w:ilvl w:val="0"/>
                <w:numId w:val="27"/>
              </w:numPr>
              <w:spacing w:before="120" w:after="120"/>
              <w:rPr>
                <w:rFonts w:ascii="Times New Roman" w:hAnsi="Times New Roman"/>
                <w:sz w:val="23"/>
                <w:szCs w:val="23"/>
              </w:rPr>
            </w:pPr>
            <w:r w:rsidRPr="00782F34">
              <w:rPr>
                <w:rFonts w:ascii="Times New Roman" w:hAnsi="Times New Roman"/>
                <w:sz w:val="23"/>
                <w:szCs w:val="23"/>
              </w:rPr>
              <w:t>The Bank of Greene County has renewed the Consortium’s $100,000 Line of Credit</w:t>
            </w:r>
          </w:p>
          <w:p w14:paraId="63D18A10" w14:textId="1D7B48E4" w:rsidR="00782F34" w:rsidRPr="00782F34" w:rsidRDefault="00782F34" w:rsidP="00782F34">
            <w:pPr>
              <w:pStyle w:val="ListParagraph"/>
              <w:numPr>
                <w:ilvl w:val="0"/>
                <w:numId w:val="27"/>
              </w:numPr>
              <w:spacing w:before="120" w:after="120"/>
              <w:rPr>
                <w:rFonts w:ascii="Times New Roman" w:hAnsi="Times New Roman"/>
                <w:sz w:val="23"/>
                <w:szCs w:val="23"/>
              </w:rPr>
            </w:pPr>
            <w:r w:rsidRPr="00782F34">
              <w:rPr>
                <w:rFonts w:ascii="Times New Roman" w:hAnsi="Times New Roman"/>
                <w:sz w:val="23"/>
                <w:szCs w:val="23"/>
              </w:rPr>
              <w:t xml:space="preserve">We have issued an RFP to </w:t>
            </w:r>
            <w:proofErr w:type="gramStart"/>
            <w:r w:rsidRPr="00782F34">
              <w:rPr>
                <w:rFonts w:ascii="Times New Roman" w:hAnsi="Times New Roman"/>
                <w:sz w:val="23"/>
                <w:szCs w:val="23"/>
              </w:rPr>
              <w:t>a number of</w:t>
            </w:r>
            <w:proofErr w:type="gramEnd"/>
            <w:r w:rsidRPr="00782F34">
              <w:rPr>
                <w:rFonts w:ascii="Times New Roman" w:hAnsi="Times New Roman"/>
                <w:sz w:val="23"/>
                <w:szCs w:val="23"/>
              </w:rPr>
              <w:t xml:space="preserve"> auditing firms and are awaiting proposals</w:t>
            </w:r>
          </w:p>
          <w:p w14:paraId="3119F6EB" w14:textId="093F21F7" w:rsidR="00F34C8D" w:rsidRPr="00EF2757" w:rsidRDefault="00782F34" w:rsidP="00782F34">
            <w:pPr>
              <w:pStyle w:val="ListParagraph"/>
              <w:numPr>
                <w:ilvl w:val="0"/>
                <w:numId w:val="27"/>
              </w:numPr>
              <w:spacing w:before="120" w:after="120"/>
              <w:rPr>
                <w:sz w:val="23"/>
                <w:szCs w:val="23"/>
              </w:rPr>
            </w:pPr>
            <w:r w:rsidRPr="00782F34">
              <w:rPr>
                <w:rFonts w:ascii="Times New Roman" w:hAnsi="Times New Roman"/>
                <w:sz w:val="23"/>
                <w:szCs w:val="23"/>
              </w:rPr>
              <w:t>We are currently seeking a new payroll service provider</w:t>
            </w:r>
          </w:p>
        </w:tc>
      </w:tr>
      <w:tr w:rsidR="002B0A94" w:rsidRPr="00EF2757" w14:paraId="4CD0FF72" w14:textId="77777777" w:rsidTr="007F2E3D">
        <w:trPr>
          <w:trHeight w:val="908"/>
        </w:trPr>
        <w:tc>
          <w:tcPr>
            <w:tcW w:w="1800" w:type="dxa"/>
            <w:tcBorders>
              <w:top w:val="single" w:sz="4" w:space="0" w:color="auto"/>
              <w:left w:val="single" w:sz="8" w:space="0" w:color="auto"/>
              <w:bottom w:val="single" w:sz="4" w:space="0" w:color="auto"/>
              <w:right w:val="single" w:sz="4" w:space="0" w:color="auto"/>
            </w:tcBorders>
            <w:vAlign w:val="center"/>
          </w:tcPr>
          <w:p w14:paraId="307D81DE" w14:textId="67B4CB6D" w:rsidR="002B0A94" w:rsidRPr="00EF2757" w:rsidRDefault="00782F34" w:rsidP="00D10134">
            <w:pPr>
              <w:rPr>
                <w:sz w:val="23"/>
                <w:szCs w:val="23"/>
              </w:rPr>
            </w:pPr>
            <w:r>
              <w:rPr>
                <w:sz w:val="23"/>
                <w:szCs w:val="23"/>
              </w:rPr>
              <w:t>New programs</w:t>
            </w:r>
          </w:p>
        </w:tc>
        <w:tc>
          <w:tcPr>
            <w:tcW w:w="12780" w:type="dxa"/>
            <w:gridSpan w:val="2"/>
            <w:tcBorders>
              <w:top w:val="single" w:sz="4" w:space="0" w:color="auto"/>
              <w:left w:val="single" w:sz="4" w:space="0" w:color="auto"/>
              <w:bottom w:val="single" w:sz="4" w:space="0" w:color="auto"/>
            </w:tcBorders>
            <w:vAlign w:val="center"/>
          </w:tcPr>
          <w:p w14:paraId="59EBF98A" w14:textId="68A9935F" w:rsidR="00F42C85" w:rsidRPr="00EF2757" w:rsidRDefault="00F34C8D" w:rsidP="004C68C3">
            <w:pPr>
              <w:spacing w:before="120" w:after="120"/>
              <w:jc w:val="both"/>
              <w:rPr>
                <w:sz w:val="23"/>
                <w:szCs w:val="23"/>
              </w:rPr>
            </w:pPr>
            <w:r>
              <w:rPr>
                <w:sz w:val="23"/>
                <w:szCs w:val="23"/>
              </w:rPr>
              <w:t xml:space="preserve">Claire reported that </w:t>
            </w:r>
            <w:r w:rsidR="00782F34">
              <w:rPr>
                <w:sz w:val="23"/>
                <w:szCs w:val="23"/>
              </w:rPr>
              <w:t>we will soon be assuming responsibility for two programs that had previously been managed by the Greene County Department of Human Services</w:t>
            </w:r>
            <w:r w:rsidR="0053320A">
              <w:rPr>
                <w:sz w:val="23"/>
                <w:szCs w:val="23"/>
              </w:rPr>
              <w:t xml:space="preserve"> (GCDHS)</w:t>
            </w:r>
            <w:r w:rsidR="00782F34">
              <w:rPr>
                <w:sz w:val="23"/>
                <w:szCs w:val="23"/>
              </w:rPr>
              <w:t xml:space="preserve">.  These programs are the Greene County Senior Angels and the Greene County Veterans’ Relief Fund.  Both are very similar in their design and function to our existing financial assistance funds, so we anticipate that </w:t>
            </w:r>
            <w:r w:rsidR="0053320A">
              <w:rPr>
                <w:sz w:val="23"/>
                <w:szCs w:val="23"/>
              </w:rPr>
              <w:t>it will be relatively easy for us to incorporate these into our program portfolio.  Though these programs don’t yield material benefit to the Consortium (since we won’t be a contractor, we also won’t be charging an administrative service fee), Claire indicated she was enthusiastic about the opportunity to further cement our value to GCDHS, which does provide us with a lucrative contract for NY Connects, as well as to the residents of Greene County.</w:t>
            </w:r>
            <w:r w:rsidR="00234B16">
              <w:rPr>
                <w:sz w:val="23"/>
                <w:szCs w:val="23"/>
              </w:rPr>
              <w:t xml:space="preserve">  </w:t>
            </w:r>
          </w:p>
        </w:tc>
      </w:tr>
      <w:tr w:rsidR="00E93804" w:rsidRPr="00EF2757" w14:paraId="03BC11A6" w14:textId="77777777" w:rsidTr="00C858C7">
        <w:trPr>
          <w:trHeight w:val="377"/>
        </w:trPr>
        <w:tc>
          <w:tcPr>
            <w:tcW w:w="1800" w:type="dxa"/>
            <w:tcBorders>
              <w:top w:val="single" w:sz="4" w:space="0" w:color="auto"/>
              <w:left w:val="single" w:sz="8" w:space="0" w:color="auto"/>
              <w:bottom w:val="single" w:sz="4" w:space="0" w:color="auto"/>
              <w:right w:val="single" w:sz="4" w:space="0" w:color="auto"/>
            </w:tcBorders>
            <w:vAlign w:val="center"/>
          </w:tcPr>
          <w:p w14:paraId="17C62A11" w14:textId="77777777" w:rsidR="00E93804" w:rsidRPr="00EF2757" w:rsidRDefault="00E93804" w:rsidP="00E93804">
            <w:pPr>
              <w:jc w:val="both"/>
              <w:rPr>
                <w:sz w:val="23"/>
                <w:szCs w:val="23"/>
              </w:rPr>
            </w:pPr>
            <w:r w:rsidRPr="00EF2757">
              <w:rPr>
                <w:sz w:val="23"/>
                <w:szCs w:val="23"/>
              </w:rPr>
              <w:t>Next meeting</w:t>
            </w:r>
          </w:p>
        </w:tc>
        <w:tc>
          <w:tcPr>
            <w:tcW w:w="12780" w:type="dxa"/>
            <w:gridSpan w:val="2"/>
            <w:tcBorders>
              <w:top w:val="single" w:sz="4" w:space="0" w:color="auto"/>
              <w:left w:val="single" w:sz="4" w:space="0" w:color="auto"/>
              <w:bottom w:val="single" w:sz="4" w:space="0" w:color="auto"/>
            </w:tcBorders>
            <w:vAlign w:val="center"/>
          </w:tcPr>
          <w:p w14:paraId="28489655" w14:textId="18B6C377" w:rsidR="00E93804" w:rsidRPr="00EF2757" w:rsidRDefault="00E93804" w:rsidP="00EE2E32">
            <w:pPr>
              <w:spacing w:before="120" w:after="120"/>
              <w:jc w:val="both"/>
              <w:rPr>
                <w:b/>
                <w:sz w:val="23"/>
                <w:szCs w:val="23"/>
              </w:rPr>
            </w:pPr>
            <w:r w:rsidRPr="00EF2757">
              <w:rPr>
                <w:b/>
                <w:sz w:val="23"/>
                <w:szCs w:val="23"/>
              </w:rPr>
              <w:t xml:space="preserve">Date, Time &amp; Location:  </w:t>
            </w:r>
            <w:r w:rsidR="00F34C8D">
              <w:rPr>
                <w:b/>
                <w:sz w:val="23"/>
                <w:szCs w:val="23"/>
              </w:rPr>
              <w:t xml:space="preserve">Tuesday, </w:t>
            </w:r>
            <w:r w:rsidR="0053320A">
              <w:rPr>
                <w:b/>
                <w:sz w:val="23"/>
                <w:szCs w:val="23"/>
              </w:rPr>
              <w:t>November 25</w:t>
            </w:r>
            <w:r w:rsidR="00F34C8D">
              <w:rPr>
                <w:b/>
                <w:sz w:val="23"/>
                <w:szCs w:val="23"/>
              </w:rPr>
              <w:t>th</w:t>
            </w:r>
            <w:r w:rsidR="00E9597D" w:rsidRPr="00EF2757">
              <w:rPr>
                <w:b/>
                <w:sz w:val="23"/>
                <w:szCs w:val="23"/>
              </w:rPr>
              <w:t xml:space="preserve"> </w:t>
            </w:r>
            <w:r w:rsidRPr="00EF2757">
              <w:rPr>
                <w:b/>
                <w:sz w:val="23"/>
                <w:szCs w:val="23"/>
              </w:rPr>
              <w:t>at 3:00 p.m., via Zoom</w:t>
            </w:r>
          </w:p>
        </w:tc>
      </w:tr>
    </w:tbl>
    <w:p w14:paraId="60FDCDD1" w14:textId="77777777" w:rsidR="00385B16" w:rsidRPr="00EF2757" w:rsidRDefault="00385B16" w:rsidP="00B77A95">
      <w:pPr>
        <w:jc w:val="both"/>
        <w:rPr>
          <w:sz w:val="23"/>
          <w:szCs w:val="23"/>
        </w:rPr>
      </w:pPr>
    </w:p>
    <w:sectPr w:rsidR="00385B16" w:rsidRPr="00EF2757" w:rsidSect="009F565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D687" w14:textId="77777777" w:rsidR="00987979" w:rsidRDefault="00987979" w:rsidP="00A96EC7">
      <w:r>
        <w:separator/>
      </w:r>
    </w:p>
  </w:endnote>
  <w:endnote w:type="continuationSeparator" w:id="0">
    <w:p w14:paraId="5842433B" w14:textId="77777777" w:rsidR="00987979" w:rsidRDefault="00987979" w:rsidP="00A9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8AE2" w14:textId="77777777" w:rsidR="00987979" w:rsidRDefault="00987979" w:rsidP="00A96EC7">
      <w:r>
        <w:separator/>
      </w:r>
    </w:p>
  </w:footnote>
  <w:footnote w:type="continuationSeparator" w:id="0">
    <w:p w14:paraId="26618C30" w14:textId="77777777" w:rsidR="00987979" w:rsidRDefault="00987979" w:rsidP="00A9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616"/>
    <w:multiLevelType w:val="multilevel"/>
    <w:tmpl w:val="0228FC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5AE7174"/>
    <w:multiLevelType w:val="hybridMultilevel"/>
    <w:tmpl w:val="9E583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E364E"/>
    <w:multiLevelType w:val="hybridMultilevel"/>
    <w:tmpl w:val="00E6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5BD"/>
    <w:multiLevelType w:val="hybridMultilevel"/>
    <w:tmpl w:val="C16A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AE4C7D"/>
    <w:multiLevelType w:val="hybridMultilevel"/>
    <w:tmpl w:val="5B2E7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6106B"/>
    <w:multiLevelType w:val="hybridMultilevel"/>
    <w:tmpl w:val="F2BCD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E6F76"/>
    <w:multiLevelType w:val="hybridMultilevel"/>
    <w:tmpl w:val="9E18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44FA6"/>
    <w:multiLevelType w:val="hybridMultilevel"/>
    <w:tmpl w:val="A318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56C58"/>
    <w:multiLevelType w:val="hybridMultilevel"/>
    <w:tmpl w:val="73FA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503FC"/>
    <w:multiLevelType w:val="hybridMultilevel"/>
    <w:tmpl w:val="F9A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113C5"/>
    <w:multiLevelType w:val="hybridMultilevel"/>
    <w:tmpl w:val="3D622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2079B"/>
    <w:multiLevelType w:val="hybridMultilevel"/>
    <w:tmpl w:val="2B4A2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10346B"/>
    <w:multiLevelType w:val="hybridMultilevel"/>
    <w:tmpl w:val="438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E1900"/>
    <w:multiLevelType w:val="hybridMultilevel"/>
    <w:tmpl w:val="7E284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E0156"/>
    <w:multiLevelType w:val="hybridMultilevel"/>
    <w:tmpl w:val="D50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2228F"/>
    <w:multiLevelType w:val="hybridMultilevel"/>
    <w:tmpl w:val="FA96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74D7"/>
    <w:multiLevelType w:val="hybridMultilevel"/>
    <w:tmpl w:val="4588F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0E3D12"/>
    <w:multiLevelType w:val="hybridMultilevel"/>
    <w:tmpl w:val="4FE8D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87662"/>
    <w:multiLevelType w:val="hybridMultilevel"/>
    <w:tmpl w:val="D4D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E7968"/>
    <w:multiLevelType w:val="hybridMultilevel"/>
    <w:tmpl w:val="B648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57F67"/>
    <w:multiLevelType w:val="hybridMultilevel"/>
    <w:tmpl w:val="F1B8C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E65DC"/>
    <w:multiLevelType w:val="hybridMultilevel"/>
    <w:tmpl w:val="C9EC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748B8"/>
    <w:multiLevelType w:val="hybridMultilevel"/>
    <w:tmpl w:val="065A2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DE2D3A"/>
    <w:multiLevelType w:val="hybridMultilevel"/>
    <w:tmpl w:val="F594E8C0"/>
    <w:lvl w:ilvl="0" w:tplc="5DC23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4C3BCD"/>
    <w:multiLevelType w:val="hybridMultilevel"/>
    <w:tmpl w:val="CCB8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B628DE"/>
    <w:multiLevelType w:val="hybridMultilevel"/>
    <w:tmpl w:val="8354A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4C54BF"/>
    <w:multiLevelType w:val="hybridMultilevel"/>
    <w:tmpl w:val="F05EE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0574139">
    <w:abstractNumId w:val="4"/>
  </w:num>
  <w:num w:numId="2" w16cid:durableId="1419710467">
    <w:abstractNumId w:val="9"/>
  </w:num>
  <w:num w:numId="3" w16cid:durableId="1222060395">
    <w:abstractNumId w:val="11"/>
  </w:num>
  <w:num w:numId="4" w16cid:durableId="1969045210">
    <w:abstractNumId w:val="1"/>
  </w:num>
  <w:num w:numId="5" w16cid:durableId="1921668859">
    <w:abstractNumId w:val="15"/>
  </w:num>
  <w:num w:numId="6" w16cid:durableId="441806706">
    <w:abstractNumId w:val="17"/>
  </w:num>
  <w:num w:numId="7" w16cid:durableId="330448514">
    <w:abstractNumId w:val="13"/>
  </w:num>
  <w:num w:numId="8" w16cid:durableId="1454523554">
    <w:abstractNumId w:val="12"/>
  </w:num>
  <w:num w:numId="9" w16cid:durableId="1030572327">
    <w:abstractNumId w:val="26"/>
  </w:num>
  <w:num w:numId="10" w16cid:durableId="1811433736">
    <w:abstractNumId w:val="19"/>
  </w:num>
  <w:num w:numId="11" w16cid:durableId="47531654">
    <w:abstractNumId w:val="18"/>
  </w:num>
  <w:num w:numId="12" w16cid:durableId="915936982">
    <w:abstractNumId w:val="25"/>
  </w:num>
  <w:num w:numId="13" w16cid:durableId="1961572753">
    <w:abstractNumId w:val="24"/>
  </w:num>
  <w:num w:numId="14" w16cid:durableId="469790516">
    <w:abstractNumId w:val="20"/>
  </w:num>
  <w:num w:numId="15" w16cid:durableId="1451434070">
    <w:abstractNumId w:val="7"/>
  </w:num>
  <w:num w:numId="16" w16cid:durableId="176509635">
    <w:abstractNumId w:val="2"/>
  </w:num>
  <w:num w:numId="17" w16cid:durableId="1761831313">
    <w:abstractNumId w:val="14"/>
  </w:num>
  <w:num w:numId="18" w16cid:durableId="1824614841">
    <w:abstractNumId w:val="16"/>
  </w:num>
  <w:num w:numId="19" w16cid:durableId="669676515">
    <w:abstractNumId w:val="23"/>
  </w:num>
  <w:num w:numId="20" w16cid:durableId="1725331833">
    <w:abstractNumId w:val="21"/>
  </w:num>
  <w:num w:numId="21" w16cid:durableId="849027881">
    <w:abstractNumId w:val="22"/>
  </w:num>
  <w:num w:numId="22" w16cid:durableId="1854228089">
    <w:abstractNumId w:val="6"/>
  </w:num>
  <w:num w:numId="23" w16cid:durableId="1932621940">
    <w:abstractNumId w:val="3"/>
  </w:num>
  <w:num w:numId="24" w16cid:durableId="1569808233">
    <w:abstractNumId w:val="5"/>
  </w:num>
  <w:num w:numId="25" w16cid:durableId="256058605">
    <w:abstractNumId w:val="10"/>
  </w:num>
  <w:num w:numId="26" w16cid:durableId="1673332832">
    <w:abstractNumId w:val="0"/>
  </w:num>
  <w:num w:numId="27" w16cid:durableId="973102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29"/>
    <w:rsid w:val="00006A76"/>
    <w:rsid w:val="00020DBD"/>
    <w:rsid w:val="00022DBA"/>
    <w:rsid w:val="00023E7B"/>
    <w:rsid w:val="0002536C"/>
    <w:rsid w:val="00026EB6"/>
    <w:rsid w:val="00031A09"/>
    <w:rsid w:val="00037A04"/>
    <w:rsid w:val="00054DCF"/>
    <w:rsid w:val="00056810"/>
    <w:rsid w:val="00062538"/>
    <w:rsid w:val="00064B5F"/>
    <w:rsid w:val="00071F28"/>
    <w:rsid w:val="000812A9"/>
    <w:rsid w:val="00081710"/>
    <w:rsid w:val="00082DA3"/>
    <w:rsid w:val="0009460C"/>
    <w:rsid w:val="000963AD"/>
    <w:rsid w:val="00097F59"/>
    <w:rsid w:val="000A2D35"/>
    <w:rsid w:val="000B6C5C"/>
    <w:rsid w:val="000B6DD7"/>
    <w:rsid w:val="000C2104"/>
    <w:rsid w:val="000D6920"/>
    <w:rsid w:val="000E1E5A"/>
    <w:rsid w:val="000F00C1"/>
    <w:rsid w:val="000F0E3D"/>
    <w:rsid w:val="000F12B2"/>
    <w:rsid w:val="000F7577"/>
    <w:rsid w:val="0010366B"/>
    <w:rsid w:val="00106FC7"/>
    <w:rsid w:val="001110DB"/>
    <w:rsid w:val="00112DBB"/>
    <w:rsid w:val="001255F4"/>
    <w:rsid w:val="001274CB"/>
    <w:rsid w:val="00132B0A"/>
    <w:rsid w:val="001369A6"/>
    <w:rsid w:val="001515B8"/>
    <w:rsid w:val="00151D8B"/>
    <w:rsid w:val="001813A1"/>
    <w:rsid w:val="001852F8"/>
    <w:rsid w:val="00185FE8"/>
    <w:rsid w:val="001911CB"/>
    <w:rsid w:val="001A7704"/>
    <w:rsid w:val="001C7D8A"/>
    <w:rsid w:val="001D6095"/>
    <w:rsid w:val="001E0050"/>
    <w:rsid w:val="001F64E2"/>
    <w:rsid w:val="001F6B9E"/>
    <w:rsid w:val="002061BD"/>
    <w:rsid w:val="00207444"/>
    <w:rsid w:val="00210C29"/>
    <w:rsid w:val="002122E5"/>
    <w:rsid w:val="00212943"/>
    <w:rsid w:val="002132A6"/>
    <w:rsid w:val="00222A6E"/>
    <w:rsid w:val="00234B16"/>
    <w:rsid w:val="002413F8"/>
    <w:rsid w:val="002439D3"/>
    <w:rsid w:val="00244475"/>
    <w:rsid w:val="00244E6B"/>
    <w:rsid w:val="00247C27"/>
    <w:rsid w:val="00252DCF"/>
    <w:rsid w:val="0025371D"/>
    <w:rsid w:val="00260DBC"/>
    <w:rsid w:val="002620DF"/>
    <w:rsid w:val="00263074"/>
    <w:rsid w:val="002659C8"/>
    <w:rsid w:val="0026754F"/>
    <w:rsid w:val="002901B2"/>
    <w:rsid w:val="002A1577"/>
    <w:rsid w:val="002A5029"/>
    <w:rsid w:val="002A5131"/>
    <w:rsid w:val="002B0A94"/>
    <w:rsid w:val="002B15C0"/>
    <w:rsid w:val="002B263C"/>
    <w:rsid w:val="002B6DEC"/>
    <w:rsid w:val="002B78E6"/>
    <w:rsid w:val="002C083B"/>
    <w:rsid w:val="002C09CF"/>
    <w:rsid w:val="002C0B80"/>
    <w:rsid w:val="002C4573"/>
    <w:rsid w:val="002E2F64"/>
    <w:rsid w:val="002E630C"/>
    <w:rsid w:val="002E7455"/>
    <w:rsid w:val="00303441"/>
    <w:rsid w:val="0030688B"/>
    <w:rsid w:val="00307AF5"/>
    <w:rsid w:val="003128AC"/>
    <w:rsid w:val="003164C2"/>
    <w:rsid w:val="0033750F"/>
    <w:rsid w:val="00342789"/>
    <w:rsid w:val="00344810"/>
    <w:rsid w:val="00350A8C"/>
    <w:rsid w:val="00352709"/>
    <w:rsid w:val="00361A2F"/>
    <w:rsid w:val="003624D1"/>
    <w:rsid w:val="00372BD2"/>
    <w:rsid w:val="00375A5F"/>
    <w:rsid w:val="00384A05"/>
    <w:rsid w:val="00385B16"/>
    <w:rsid w:val="003918B4"/>
    <w:rsid w:val="00395E82"/>
    <w:rsid w:val="003A1110"/>
    <w:rsid w:val="003A2E4C"/>
    <w:rsid w:val="003D134B"/>
    <w:rsid w:val="003D5D2B"/>
    <w:rsid w:val="003E0374"/>
    <w:rsid w:val="003E12FA"/>
    <w:rsid w:val="003E4990"/>
    <w:rsid w:val="003F79C4"/>
    <w:rsid w:val="0041253D"/>
    <w:rsid w:val="00412DDD"/>
    <w:rsid w:val="00413C58"/>
    <w:rsid w:val="004159EC"/>
    <w:rsid w:val="00420127"/>
    <w:rsid w:val="00420CFD"/>
    <w:rsid w:val="00421F8B"/>
    <w:rsid w:val="00423864"/>
    <w:rsid w:val="00453765"/>
    <w:rsid w:val="00456EB1"/>
    <w:rsid w:val="00467110"/>
    <w:rsid w:val="004722BA"/>
    <w:rsid w:val="00472B51"/>
    <w:rsid w:val="00475C88"/>
    <w:rsid w:val="004760AF"/>
    <w:rsid w:val="00482802"/>
    <w:rsid w:val="004A0F63"/>
    <w:rsid w:val="004A10B9"/>
    <w:rsid w:val="004A36AB"/>
    <w:rsid w:val="004C104F"/>
    <w:rsid w:val="004C488F"/>
    <w:rsid w:val="004C68C3"/>
    <w:rsid w:val="004E0E27"/>
    <w:rsid w:val="004E0E7A"/>
    <w:rsid w:val="004E1D4A"/>
    <w:rsid w:val="004E41EF"/>
    <w:rsid w:val="004F7032"/>
    <w:rsid w:val="0050320B"/>
    <w:rsid w:val="00515E81"/>
    <w:rsid w:val="00531541"/>
    <w:rsid w:val="0053320A"/>
    <w:rsid w:val="00536584"/>
    <w:rsid w:val="00547066"/>
    <w:rsid w:val="005509C2"/>
    <w:rsid w:val="0055133D"/>
    <w:rsid w:val="00551482"/>
    <w:rsid w:val="005523B9"/>
    <w:rsid w:val="00564F43"/>
    <w:rsid w:val="00567CEF"/>
    <w:rsid w:val="00575593"/>
    <w:rsid w:val="0058159F"/>
    <w:rsid w:val="00583F29"/>
    <w:rsid w:val="00591B6F"/>
    <w:rsid w:val="00596BFF"/>
    <w:rsid w:val="005A25ED"/>
    <w:rsid w:val="005B073F"/>
    <w:rsid w:val="005B4AC3"/>
    <w:rsid w:val="005B7F51"/>
    <w:rsid w:val="005C1500"/>
    <w:rsid w:val="005C3426"/>
    <w:rsid w:val="005C3C63"/>
    <w:rsid w:val="005C6D89"/>
    <w:rsid w:val="005D783D"/>
    <w:rsid w:val="005E61DA"/>
    <w:rsid w:val="005E7D1E"/>
    <w:rsid w:val="005F21DD"/>
    <w:rsid w:val="005F7762"/>
    <w:rsid w:val="00601B1D"/>
    <w:rsid w:val="00607F12"/>
    <w:rsid w:val="00610D23"/>
    <w:rsid w:val="0061327C"/>
    <w:rsid w:val="0062335B"/>
    <w:rsid w:val="00632D9F"/>
    <w:rsid w:val="00646DDE"/>
    <w:rsid w:val="006472C0"/>
    <w:rsid w:val="0065096F"/>
    <w:rsid w:val="00655166"/>
    <w:rsid w:val="0066211B"/>
    <w:rsid w:val="006764D2"/>
    <w:rsid w:val="00690525"/>
    <w:rsid w:val="00694DA0"/>
    <w:rsid w:val="006A1AA3"/>
    <w:rsid w:val="006B0651"/>
    <w:rsid w:val="006B74FA"/>
    <w:rsid w:val="006C0E61"/>
    <w:rsid w:val="006C5404"/>
    <w:rsid w:val="006C59E1"/>
    <w:rsid w:val="006C7D2A"/>
    <w:rsid w:val="006D2900"/>
    <w:rsid w:val="006D2E29"/>
    <w:rsid w:val="006D5967"/>
    <w:rsid w:val="006D5B77"/>
    <w:rsid w:val="006D61DE"/>
    <w:rsid w:val="006E7DAB"/>
    <w:rsid w:val="006F4454"/>
    <w:rsid w:val="006F5559"/>
    <w:rsid w:val="0070203E"/>
    <w:rsid w:val="007130EC"/>
    <w:rsid w:val="00733162"/>
    <w:rsid w:val="00742E9B"/>
    <w:rsid w:val="007432A5"/>
    <w:rsid w:val="007453E8"/>
    <w:rsid w:val="00746F3D"/>
    <w:rsid w:val="00752B9A"/>
    <w:rsid w:val="00756575"/>
    <w:rsid w:val="00782F34"/>
    <w:rsid w:val="00785777"/>
    <w:rsid w:val="007864DF"/>
    <w:rsid w:val="00792FEB"/>
    <w:rsid w:val="00796B31"/>
    <w:rsid w:val="007978F1"/>
    <w:rsid w:val="007C767E"/>
    <w:rsid w:val="007D1B36"/>
    <w:rsid w:val="007D3B9E"/>
    <w:rsid w:val="007D77E8"/>
    <w:rsid w:val="007E15C2"/>
    <w:rsid w:val="007E43C8"/>
    <w:rsid w:val="007F2E3D"/>
    <w:rsid w:val="007F6823"/>
    <w:rsid w:val="007F6BC1"/>
    <w:rsid w:val="00810247"/>
    <w:rsid w:val="00810FE8"/>
    <w:rsid w:val="00820CBF"/>
    <w:rsid w:val="00832D28"/>
    <w:rsid w:val="00835CE2"/>
    <w:rsid w:val="00843353"/>
    <w:rsid w:val="00847547"/>
    <w:rsid w:val="00855300"/>
    <w:rsid w:val="00857B05"/>
    <w:rsid w:val="008630E4"/>
    <w:rsid w:val="008700A0"/>
    <w:rsid w:val="0088470F"/>
    <w:rsid w:val="0088542F"/>
    <w:rsid w:val="00894980"/>
    <w:rsid w:val="008949E7"/>
    <w:rsid w:val="008A2296"/>
    <w:rsid w:val="008B6984"/>
    <w:rsid w:val="008B6992"/>
    <w:rsid w:val="008B76AC"/>
    <w:rsid w:val="008C0136"/>
    <w:rsid w:val="008C4914"/>
    <w:rsid w:val="008C496F"/>
    <w:rsid w:val="008D1778"/>
    <w:rsid w:val="008D54E4"/>
    <w:rsid w:val="008E0525"/>
    <w:rsid w:val="008E4A13"/>
    <w:rsid w:val="008F4187"/>
    <w:rsid w:val="009115A7"/>
    <w:rsid w:val="0091350F"/>
    <w:rsid w:val="0091567E"/>
    <w:rsid w:val="00921560"/>
    <w:rsid w:val="00921C0E"/>
    <w:rsid w:val="009232D6"/>
    <w:rsid w:val="009333B2"/>
    <w:rsid w:val="00941F5A"/>
    <w:rsid w:val="00943D31"/>
    <w:rsid w:val="00953D51"/>
    <w:rsid w:val="00967BE0"/>
    <w:rsid w:val="00971B37"/>
    <w:rsid w:val="00982840"/>
    <w:rsid w:val="0098725F"/>
    <w:rsid w:val="00987979"/>
    <w:rsid w:val="00990131"/>
    <w:rsid w:val="00990FBF"/>
    <w:rsid w:val="009B0343"/>
    <w:rsid w:val="009B1E1A"/>
    <w:rsid w:val="009C2995"/>
    <w:rsid w:val="009C36DA"/>
    <w:rsid w:val="009C4F61"/>
    <w:rsid w:val="009C541E"/>
    <w:rsid w:val="009C6577"/>
    <w:rsid w:val="009D18D2"/>
    <w:rsid w:val="009E292C"/>
    <w:rsid w:val="009E5527"/>
    <w:rsid w:val="009E7D9C"/>
    <w:rsid w:val="009F09BF"/>
    <w:rsid w:val="009F565B"/>
    <w:rsid w:val="00A00FA5"/>
    <w:rsid w:val="00A02AD5"/>
    <w:rsid w:val="00A03133"/>
    <w:rsid w:val="00A107CE"/>
    <w:rsid w:val="00A109E5"/>
    <w:rsid w:val="00A13EF2"/>
    <w:rsid w:val="00A176E2"/>
    <w:rsid w:val="00A17DE4"/>
    <w:rsid w:val="00A2698A"/>
    <w:rsid w:val="00A3040F"/>
    <w:rsid w:val="00A31D3D"/>
    <w:rsid w:val="00A41C86"/>
    <w:rsid w:val="00A42B94"/>
    <w:rsid w:val="00A47703"/>
    <w:rsid w:val="00A512A1"/>
    <w:rsid w:val="00A56E15"/>
    <w:rsid w:val="00A7348F"/>
    <w:rsid w:val="00A737CC"/>
    <w:rsid w:val="00A759EA"/>
    <w:rsid w:val="00A806B4"/>
    <w:rsid w:val="00A82A4A"/>
    <w:rsid w:val="00A96EC7"/>
    <w:rsid w:val="00AA4696"/>
    <w:rsid w:val="00AA7D23"/>
    <w:rsid w:val="00AA7FD2"/>
    <w:rsid w:val="00AB137D"/>
    <w:rsid w:val="00AB5968"/>
    <w:rsid w:val="00AC7FEE"/>
    <w:rsid w:val="00AE39BD"/>
    <w:rsid w:val="00AE50EC"/>
    <w:rsid w:val="00AF0735"/>
    <w:rsid w:val="00AF3247"/>
    <w:rsid w:val="00AF3F6B"/>
    <w:rsid w:val="00AF5F37"/>
    <w:rsid w:val="00AF728C"/>
    <w:rsid w:val="00B006C9"/>
    <w:rsid w:val="00B031B8"/>
    <w:rsid w:val="00B070AB"/>
    <w:rsid w:val="00B13FB5"/>
    <w:rsid w:val="00B241BE"/>
    <w:rsid w:val="00B30CCD"/>
    <w:rsid w:val="00B37260"/>
    <w:rsid w:val="00B416B5"/>
    <w:rsid w:val="00B44232"/>
    <w:rsid w:val="00B50218"/>
    <w:rsid w:val="00B50F4B"/>
    <w:rsid w:val="00B568C6"/>
    <w:rsid w:val="00B57C39"/>
    <w:rsid w:val="00B60BAB"/>
    <w:rsid w:val="00B61EBD"/>
    <w:rsid w:val="00B708DF"/>
    <w:rsid w:val="00B71B2B"/>
    <w:rsid w:val="00B7365D"/>
    <w:rsid w:val="00B75C3E"/>
    <w:rsid w:val="00B77A95"/>
    <w:rsid w:val="00B816D9"/>
    <w:rsid w:val="00B93F06"/>
    <w:rsid w:val="00B94A16"/>
    <w:rsid w:val="00B956A7"/>
    <w:rsid w:val="00B9717B"/>
    <w:rsid w:val="00BA6C7F"/>
    <w:rsid w:val="00BB14A1"/>
    <w:rsid w:val="00BC050C"/>
    <w:rsid w:val="00BC4A47"/>
    <w:rsid w:val="00BC5514"/>
    <w:rsid w:val="00BC5F08"/>
    <w:rsid w:val="00BC6402"/>
    <w:rsid w:val="00BC6AB1"/>
    <w:rsid w:val="00BD57CE"/>
    <w:rsid w:val="00BD5A47"/>
    <w:rsid w:val="00BE2FC7"/>
    <w:rsid w:val="00BE50D6"/>
    <w:rsid w:val="00BE521E"/>
    <w:rsid w:val="00BE76E2"/>
    <w:rsid w:val="00BF2184"/>
    <w:rsid w:val="00C14518"/>
    <w:rsid w:val="00C27C64"/>
    <w:rsid w:val="00C30993"/>
    <w:rsid w:val="00C31650"/>
    <w:rsid w:val="00C31C37"/>
    <w:rsid w:val="00C50DA8"/>
    <w:rsid w:val="00C61660"/>
    <w:rsid w:val="00C80430"/>
    <w:rsid w:val="00C827EF"/>
    <w:rsid w:val="00C858C7"/>
    <w:rsid w:val="00C95C54"/>
    <w:rsid w:val="00CA7BEE"/>
    <w:rsid w:val="00CB60CB"/>
    <w:rsid w:val="00CC293F"/>
    <w:rsid w:val="00CC41D1"/>
    <w:rsid w:val="00CE1DBC"/>
    <w:rsid w:val="00CE644A"/>
    <w:rsid w:val="00CF09A1"/>
    <w:rsid w:val="00CF5556"/>
    <w:rsid w:val="00D01490"/>
    <w:rsid w:val="00D069AE"/>
    <w:rsid w:val="00D10134"/>
    <w:rsid w:val="00D12FA2"/>
    <w:rsid w:val="00D13E2B"/>
    <w:rsid w:val="00D14318"/>
    <w:rsid w:val="00D1521A"/>
    <w:rsid w:val="00D15530"/>
    <w:rsid w:val="00D2044F"/>
    <w:rsid w:val="00D46062"/>
    <w:rsid w:val="00D54FD3"/>
    <w:rsid w:val="00D70608"/>
    <w:rsid w:val="00D81200"/>
    <w:rsid w:val="00D81935"/>
    <w:rsid w:val="00D81AA6"/>
    <w:rsid w:val="00D90BFB"/>
    <w:rsid w:val="00D94F56"/>
    <w:rsid w:val="00D96FF1"/>
    <w:rsid w:val="00DA2F4A"/>
    <w:rsid w:val="00DA6950"/>
    <w:rsid w:val="00DB62FF"/>
    <w:rsid w:val="00DD6CB2"/>
    <w:rsid w:val="00DF58E0"/>
    <w:rsid w:val="00E15289"/>
    <w:rsid w:val="00E40D99"/>
    <w:rsid w:val="00E455C8"/>
    <w:rsid w:val="00E637F7"/>
    <w:rsid w:val="00E63DA7"/>
    <w:rsid w:val="00E63E10"/>
    <w:rsid w:val="00E722FC"/>
    <w:rsid w:val="00E81067"/>
    <w:rsid w:val="00E81E94"/>
    <w:rsid w:val="00E91034"/>
    <w:rsid w:val="00E917BE"/>
    <w:rsid w:val="00E93804"/>
    <w:rsid w:val="00E9597D"/>
    <w:rsid w:val="00EA0224"/>
    <w:rsid w:val="00EA15EF"/>
    <w:rsid w:val="00EB00F8"/>
    <w:rsid w:val="00EB0D94"/>
    <w:rsid w:val="00EB380D"/>
    <w:rsid w:val="00EB6FD4"/>
    <w:rsid w:val="00EC3403"/>
    <w:rsid w:val="00EC75A2"/>
    <w:rsid w:val="00ED0B02"/>
    <w:rsid w:val="00ED4A58"/>
    <w:rsid w:val="00ED70B1"/>
    <w:rsid w:val="00ED7160"/>
    <w:rsid w:val="00EE2E32"/>
    <w:rsid w:val="00EF2757"/>
    <w:rsid w:val="00EF357D"/>
    <w:rsid w:val="00F007AD"/>
    <w:rsid w:val="00F01099"/>
    <w:rsid w:val="00F10E81"/>
    <w:rsid w:val="00F209EB"/>
    <w:rsid w:val="00F20BC1"/>
    <w:rsid w:val="00F2179B"/>
    <w:rsid w:val="00F21962"/>
    <w:rsid w:val="00F25001"/>
    <w:rsid w:val="00F34C8D"/>
    <w:rsid w:val="00F42C85"/>
    <w:rsid w:val="00F43C7F"/>
    <w:rsid w:val="00F53027"/>
    <w:rsid w:val="00F5638E"/>
    <w:rsid w:val="00F6297B"/>
    <w:rsid w:val="00F63E94"/>
    <w:rsid w:val="00F64AE7"/>
    <w:rsid w:val="00F744A2"/>
    <w:rsid w:val="00F77F36"/>
    <w:rsid w:val="00F8148F"/>
    <w:rsid w:val="00F84306"/>
    <w:rsid w:val="00FA118E"/>
    <w:rsid w:val="00FA1CEE"/>
    <w:rsid w:val="00FA6B27"/>
    <w:rsid w:val="00FB7AFF"/>
    <w:rsid w:val="00FB7DC3"/>
    <w:rsid w:val="00FC61D5"/>
    <w:rsid w:val="00F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0010"/>
  <w15:docId w15:val="{D22179F0-5AC8-433F-ADF1-1A2F50CE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29"/>
    <w:pPr>
      <w:spacing w:after="200" w:line="276" w:lineRule="auto"/>
      <w:ind w:left="720"/>
      <w:contextualSpacing/>
    </w:pPr>
    <w:rPr>
      <w:rFonts w:ascii="Calibri" w:eastAsia="Calibri" w:hAnsi="Calibri"/>
      <w:sz w:val="22"/>
      <w:szCs w:val="22"/>
    </w:rPr>
  </w:style>
  <w:style w:type="table" w:styleId="TableGrid">
    <w:name w:val="Table Grid"/>
    <w:basedOn w:val="TableNormal"/>
    <w:rsid w:val="00F21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4696"/>
    <w:pPr>
      <w:spacing w:after="0" w:line="240" w:lineRule="auto"/>
    </w:pPr>
  </w:style>
  <w:style w:type="character" w:styleId="CommentReference">
    <w:name w:val="annotation reference"/>
    <w:basedOn w:val="DefaultParagraphFont"/>
    <w:uiPriority w:val="99"/>
    <w:semiHidden/>
    <w:unhideWhenUsed/>
    <w:rsid w:val="00DA2F4A"/>
    <w:rPr>
      <w:sz w:val="16"/>
      <w:szCs w:val="16"/>
    </w:rPr>
  </w:style>
  <w:style w:type="paragraph" w:styleId="CommentText">
    <w:name w:val="annotation text"/>
    <w:basedOn w:val="Normal"/>
    <w:link w:val="CommentTextChar"/>
    <w:uiPriority w:val="99"/>
    <w:semiHidden/>
    <w:unhideWhenUsed/>
    <w:rsid w:val="00DA2F4A"/>
    <w:rPr>
      <w:sz w:val="20"/>
      <w:szCs w:val="20"/>
    </w:rPr>
  </w:style>
  <w:style w:type="character" w:customStyle="1" w:styleId="CommentTextChar">
    <w:name w:val="Comment Text Char"/>
    <w:basedOn w:val="DefaultParagraphFont"/>
    <w:link w:val="CommentText"/>
    <w:uiPriority w:val="99"/>
    <w:semiHidden/>
    <w:rsid w:val="00DA2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4A"/>
    <w:rPr>
      <w:b/>
      <w:bCs/>
    </w:rPr>
  </w:style>
  <w:style w:type="character" w:customStyle="1" w:styleId="CommentSubjectChar">
    <w:name w:val="Comment Subject Char"/>
    <w:basedOn w:val="CommentTextChar"/>
    <w:link w:val="CommentSubject"/>
    <w:uiPriority w:val="99"/>
    <w:semiHidden/>
    <w:rsid w:val="00DA2F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2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4A"/>
    <w:rPr>
      <w:rFonts w:ascii="Segoe UI" w:eastAsia="Times New Roman" w:hAnsi="Segoe UI" w:cs="Segoe UI"/>
      <w:sz w:val="18"/>
      <w:szCs w:val="18"/>
    </w:rPr>
  </w:style>
  <w:style w:type="paragraph" w:styleId="Header">
    <w:name w:val="header"/>
    <w:basedOn w:val="Normal"/>
    <w:link w:val="HeaderChar"/>
    <w:uiPriority w:val="99"/>
    <w:unhideWhenUsed/>
    <w:rsid w:val="00A96EC7"/>
    <w:pPr>
      <w:tabs>
        <w:tab w:val="center" w:pos="4680"/>
        <w:tab w:val="right" w:pos="9360"/>
      </w:tabs>
    </w:pPr>
  </w:style>
  <w:style w:type="character" w:customStyle="1" w:styleId="HeaderChar">
    <w:name w:val="Header Char"/>
    <w:basedOn w:val="DefaultParagraphFont"/>
    <w:link w:val="Header"/>
    <w:uiPriority w:val="99"/>
    <w:rsid w:val="00A96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6EC7"/>
    <w:pPr>
      <w:tabs>
        <w:tab w:val="center" w:pos="4680"/>
        <w:tab w:val="right" w:pos="9360"/>
      </w:tabs>
    </w:pPr>
  </w:style>
  <w:style w:type="character" w:customStyle="1" w:styleId="FooterChar">
    <w:name w:val="Footer Char"/>
    <w:basedOn w:val="DefaultParagraphFont"/>
    <w:link w:val="Footer"/>
    <w:uiPriority w:val="99"/>
    <w:rsid w:val="00A96EC7"/>
    <w:rPr>
      <w:rFonts w:ascii="Times New Roman" w:eastAsia="Times New Roman" w:hAnsi="Times New Roman" w:cs="Times New Roman"/>
      <w:sz w:val="24"/>
      <w:szCs w:val="24"/>
    </w:rPr>
  </w:style>
  <w:style w:type="paragraph" w:styleId="Revision">
    <w:name w:val="Revision"/>
    <w:hidden/>
    <w:uiPriority w:val="99"/>
    <w:semiHidden/>
    <w:rsid w:val="00BC551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037">
      <w:bodyDiv w:val="1"/>
      <w:marLeft w:val="0"/>
      <w:marRight w:val="0"/>
      <w:marTop w:val="0"/>
      <w:marBottom w:val="0"/>
      <w:divBdr>
        <w:top w:val="none" w:sz="0" w:space="0" w:color="auto"/>
        <w:left w:val="none" w:sz="0" w:space="0" w:color="auto"/>
        <w:bottom w:val="none" w:sz="0" w:space="0" w:color="auto"/>
        <w:right w:val="none" w:sz="0" w:space="0" w:color="auto"/>
      </w:divBdr>
    </w:div>
    <w:div w:id="97483277">
      <w:bodyDiv w:val="1"/>
      <w:marLeft w:val="0"/>
      <w:marRight w:val="0"/>
      <w:marTop w:val="0"/>
      <w:marBottom w:val="0"/>
      <w:divBdr>
        <w:top w:val="none" w:sz="0" w:space="0" w:color="auto"/>
        <w:left w:val="none" w:sz="0" w:space="0" w:color="auto"/>
        <w:bottom w:val="none" w:sz="0" w:space="0" w:color="auto"/>
        <w:right w:val="none" w:sz="0" w:space="0" w:color="auto"/>
      </w:divBdr>
    </w:div>
    <w:div w:id="213657548">
      <w:bodyDiv w:val="1"/>
      <w:marLeft w:val="0"/>
      <w:marRight w:val="0"/>
      <w:marTop w:val="0"/>
      <w:marBottom w:val="0"/>
      <w:divBdr>
        <w:top w:val="none" w:sz="0" w:space="0" w:color="auto"/>
        <w:left w:val="none" w:sz="0" w:space="0" w:color="auto"/>
        <w:bottom w:val="none" w:sz="0" w:space="0" w:color="auto"/>
        <w:right w:val="none" w:sz="0" w:space="0" w:color="auto"/>
      </w:divBdr>
    </w:div>
    <w:div w:id="314724503">
      <w:bodyDiv w:val="1"/>
      <w:marLeft w:val="0"/>
      <w:marRight w:val="0"/>
      <w:marTop w:val="0"/>
      <w:marBottom w:val="0"/>
      <w:divBdr>
        <w:top w:val="none" w:sz="0" w:space="0" w:color="auto"/>
        <w:left w:val="none" w:sz="0" w:space="0" w:color="auto"/>
        <w:bottom w:val="none" w:sz="0" w:space="0" w:color="auto"/>
        <w:right w:val="none" w:sz="0" w:space="0" w:color="auto"/>
      </w:divBdr>
    </w:div>
    <w:div w:id="336735716">
      <w:bodyDiv w:val="1"/>
      <w:marLeft w:val="0"/>
      <w:marRight w:val="0"/>
      <w:marTop w:val="0"/>
      <w:marBottom w:val="0"/>
      <w:divBdr>
        <w:top w:val="none" w:sz="0" w:space="0" w:color="auto"/>
        <w:left w:val="none" w:sz="0" w:space="0" w:color="auto"/>
        <w:bottom w:val="none" w:sz="0" w:space="0" w:color="auto"/>
        <w:right w:val="none" w:sz="0" w:space="0" w:color="auto"/>
      </w:divBdr>
    </w:div>
    <w:div w:id="372074938">
      <w:bodyDiv w:val="1"/>
      <w:marLeft w:val="0"/>
      <w:marRight w:val="0"/>
      <w:marTop w:val="0"/>
      <w:marBottom w:val="0"/>
      <w:divBdr>
        <w:top w:val="none" w:sz="0" w:space="0" w:color="auto"/>
        <w:left w:val="none" w:sz="0" w:space="0" w:color="auto"/>
        <w:bottom w:val="none" w:sz="0" w:space="0" w:color="auto"/>
        <w:right w:val="none" w:sz="0" w:space="0" w:color="auto"/>
      </w:divBdr>
    </w:div>
    <w:div w:id="405155577">
      <w:bodyDiv w:val="1"/>
      <w:marLeft w:val="0"/>
      <w:marRight w:val="0"/>
      <w:marTop w:val="0"/>
      <w:marBottom w:val="0"/>
      <w:divBdr>
        <w:top w:val="none" w:sz="0" w:space="0" w:color="auto"/>
        <w:left w:val="none" w:sz="0" w:space="0" w:color="auto"/>
        <w:bottom w:val="none" w:sz="0" w:space="0" w:color="auto"/>
        <w:right w:val="none" w:sz="0" w:space="0" w:color="auto"/>
      </w:divBdr>
    </w:div>
    <w:div w:id="445196910">
      <w:bodyDiv w:val="1"/>
      <w:marLeft w:val="0"/>
      <w:marRight w:val="0"/>
      <w:marTop w:val="0"/>
      <w:marBottom w:val="0"/>
      <w:divBdr>
        <w:top w:val="none" w:sz="0" w:space="0" w:color="auto"/>
        <w:left w:val="none" w:sz="0" w:space="0" w:color="auto"/>
        <w:bottom w:val="none" w:sz="0" w:space="0" w:color="auto"/>
        <w:right w:val="none" w:sz="0" w:space="0" w:color="auto"/>
      </w:divBdr>
    </w:div>
    <w:div w:id="631206170">
      <w:bodyDiv w:val="1"/>
      <w:marLeft w:val="0"/>
      <w:marRight w:val="0"/>
      <w:marTop w:val="0"/>
      <w:marBottom w:val="0"/>
      <w:divBdr>
        <w:top w:val="none" w:sz="0" w:space="0" w:color="auto"/>
        <w:left w:val="none" w:sz="0" w:space="0" w:color="auto"/>
        <w:bottom w:val="none" w:sz="0" w:space="0" w:color="auto"/>
        <w:right w:val="none" w:sz="0" w:space="0" w:color="auto"/>
      </w:divBdr>
    </w:div>
    <w:div w:id="735199979">
      <w:bodyDiv w:val="1"/>
      <w:marLeft w:val="0"/>
      <w:marRight w:val="0"/>
      <w:marTop w:val="0"/>
      <w:marBottom w:val="0"/>
      <w:divBdr>
        <w:top w:val="none" w:sz="0" w:space="0" w:color="auto"/>
        <w:left w:val="none" w:sz="0" w:space="0" w:color="auto"/>
        <w:bottom w:val="none" w:sz="0" w:space="0" w:color="auto"/>
        <w:right w:val="none" w:sz="0" w:space="0" w:color="auto"/>
      </w:divBdr>
    </w:div>
    <w:div w:id="757558386">
      <w:bodyDiv w:val="1"/>
      <w:marLeft w:val="0"/>
      <w:marRight w:val="0"/>
      <w:marTop w:val="0"/>
      <w:marBottom w:val="0"/>
      <w:divBdr>
        <w:top w:val="none" w:sz="0" w:space="0" w:color="auto"/>
        <w:left w:val="none" w:sz="0" w:space="0" w:color="auto"/>
        <w:bottom w:val="none" w:sz="0" w:space="0" w:color="auto"/>
        <w:right w:val="none" w:sz="0" w:space="0" w:color="auto"/>
      </w:divBdr>
    </w:div>
    <w:div w:id="780027511">
      <w:bodyDiv w:val="1"/>
      <w:marLeft w:val="0"/>
      <w:marRight w:val="0"/>
      <w:marTop w:val="0"/>
      <w:marBottom w:val="0"/>
      <w:divBdr>
        <w:top w:val="none" w:sz="0" w:space="0" w:color="auto"/>
        <w:left w:val="none" w:sz="0" w:space="0" w:color="auto"/>
        <w:bottom w:val="none" w:sz="0" w:space="0" w:color="auto"/>
        <w:right w:val="none" w:sz="0" w:space="0" w:color="auto"/>
      </w:divBdr>
    </w:div>
    <w:div w:id="838346289">
      <w:bodyDiv w:val="1"/>
      <w:marLeft w:val="0"/>
      <w:marRight w:val="0"/>
      <w:marTop w:val="0"/>
      <w:marBottom w:val="0"/>
      <w:divBdr>
        <w:top w:val="none" w:sz="0" w:space="0" w:color="auto"/>
        <w:left w:val="none" w:sz="0" w:space="0" w:color="auto"/>
        <w:bottom w:val="none" w:sz="0" w:space="0" w:color="auto"/>
        <w:right w:val="none" w:sz="0" w:space="0" w:color="auto"/>
      </w:divBdr>
    </w:div>
    <w:div w:id="850222941">
      <w:bodyDiv w:val="1"/>
      <w:marLeft w:val="0"/>
      <w:marRight w:val="0"/>
      <w:marTop w:val="0"/>
      <w:marBottom w:val="0"/>
      <w:divBdr>
        <w:top w:val="none" w:sz="0" w:space="0" w:color="auto"/>
        <w:left w:val="none" w:sz="0" w:space="0" w:color="auto"/>
        <w:bottom w:val="none" w:sz="0" w:space="0" w:color="auto"/>
        <w:right w:val="none" w:sz="0" w:space="0" w:color="auto"/>
      </w:divBdr>
    </w:div>
    <w:div w:id="881749035">
      <w:bodyDiv w:val="1"/>
      <w:marLeft w:val="0"/>
      <w:marRight w:val="0"/>
      <w:marTop w:val="0"/>
      <w:marBottom w:val="0"/>
      <w:divBdr>
        <w:top w:val="none" w:sz="0" w:space="0" w:color="auto"/>
        <w:left w:val="none" w:sz="0" w:space="0" w:color="auto"/>
        <w:bottom w:val="none" w:sz="0" w:space="0" w:color="auto"/>
        <w:right w:val="none" w:sz="0" w:space="0" w:color="auto"/>
      </w:divBdr>
    </w:div>
    <w:div w:id="1128233980">
      <w:bodyDiv w:val="1"/>
      <w:marLeft w:val="0"/>
      <w:marRight w:val="0"/>
      <w:marTop w:val="0"/>
      <w:marBottom w:val="0"/>
      <w:divBdr>
        <w:top w:val="none" w:sz="0" w:space="0" w:color="auto"/>
        <w:left w:val="none" w:sz="0" w:space="0" w:color="auto"/>
        <w:bottom w:val="none" w:sz="0" w:space="0" w:color="auto"/>
        <w:right w:val="none" w:sz="0" w:space="0" w:color="auto"/>
      </w:divBdr>
    </w:div>
    <w:div w:id="1137651390">
      <w:bodyDiv w:val="1"/>
      <w:marLeft w:val="0"/>
      <w:marRight w:val="0"/>
      <w:marTop w:val="0"/>
      <w:marBottom w:val="0"/>
      <w:divBdr>
        <w:top w:val="none" w:sz="0" w:space="0" w:color="auto"/>
        <w:left w:val="none" w:sz="0" w:space="0" w:color="auto"/>
        <w:bottom w:val="none" w:sz="0" w:space="0" w:color="auto"/>
        <w:right w:val="none" w:sz="0" w:space="0" w:color="auto"/>
      </w:divBdr>
    </w:div>
    <w:div w:id="1165900269">
      <w:bodyDiv w:val="1"/>
      <w:marLeft w:val="0"/>
      <w:marRight w:val="0"/>
      <w:marTop w:val="0"/>
      <w:marBottom w:val="0"/>
      <w:divBdr>
        <w:top w:val="none" w:sz="0" w:space="0" w:color="auto"/>
        <w:left w:val="none" w:sz="0" w:space="0" w:color="auto"/>
        <w:bottom w:val="none" w:sz="0" w:space="0" w:color="auto"/>
        <w:right w:val="none" w:sz="0" w:space="0" w:color="auto"/>
      </w:divBdr>
    </w:div>
    <w:div w:id="1187787364">
      <w:bodyDiv w:val="1"/>
      <w:marLeft w:val="0"/>
      <w:marRight w:val="0"/>
      <w:marTop w:val="0"/>
      <w:marBottom w:val="0"/>
      <w:divBdr>
        <w:top w:val="none" w:sz="0" w:space="0" w:color="auto"/>
        <w:left w:val="none" w:sz="0" w:space="0" w:color="auto"/>
        <w:bottom w:val="none" w:sz="0" w:space="0" w:color="auto"/>
        <w:right w:val="none" w:sz="0" w:space="0" w:color="auto"/>
      </w:divBdr>
    </w:div>
    <w:div w:id="1196313711">
      <w:bodyDiv w:val="1"/>
      <w:marLeft w:val="0"/>
      <w:marRight w:val="0"/>
      <w:marTop w:val="0"/>
      <w:marBottom w:val="0"/>
      <w:divBdr>
        <w:top w:val="none" w:sz="0" w:space="0" w:color="auto"/>
        <w:left w:val="none" w:sz="0" w:space="0" w:color="auto"/>
        <w:bottom w:val="none" w:sz="0" w:space="0" w:color="auto"/>
        <w:right w:val="none" w:sz="0" w:space="0" w:color="auto"/>
      </w:divBdr>
    </w:div>
    <w:div w:id="1199929044">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58708210">
      <w:bodyDiv w:val="1"/>
      <w:marLeft w:val="0"/>
      <w:marRight w:val="0"/>
      <w:marTop w:val="0"/>
      <w:marBottom w:val="0"/>
      <w:divBdr>
        <w:top w:val="none" w:sz="0" w:space="0" w:color="auto"/>
        <w:left w:val="none" w:sz="0" w:space="0" w:color="auto"/>
        <w:bottom w:val="none" w:sz="0" w:space="0" w:color="auto"/>
        <w:right w:val="none" w:sz="0" w:space="0" w:color="auto"/>
      </w:divBdr>
    </w:div>
    <w:div w:id="1269771683">
      <w:bodyDiv w:val="1"/>
      <w:marLeft w:val="0"/>
      <w:marRight w:val="0"/>
      <w:marTop w:val="0"/>
      <w:marBottom w:val="0"/>
      <w:divBdr>
        <w:top w:val="none" w:sz="0" w:space="0" w:color="auto"/>
        <w:left w:val="none" w:sz="0" w:space="0" w:color="auto"/>
        <w:bottom w:val="none" w:sz="0" w:space="0" w:color="auto"/>
        <w:right w:val="none" w:sz="0" w:space="0" w:color="auto"/>
      </w:divBdr>
    </w:div>
    <w:div w:id="1388649736">
      <w:bodyDiv w:val="1"/>
      <w:marLeft w:val="0"/>
      <w:marRight w:val="0"/>
      <w:marTop w:val="0"/>
      <w:marBottom w:val="0"/>
      <w:divBdr>
        <w:top w:val="none" w:sz="0" w:space="0" w:color="auto"/>
        <w:left w:val="none" w:sz="0" w:space="0" w:color="auto"/>
        <w:bottom w:val="none" w:sz="0" w:space="0" w:color="auto"/>
        <w:right w:val="none" w:sz="0" w:space="0" w:color="auto"/>
      </w:divBdr>
    </w:div>
    <w:div w:id="1461800190">
      <w:bodyDiv w:val="1"/>
      <w:marLeft w:val="0"/>
      <w:marRight w:val="0"/>
      <w:marTop w:val="0"/>
      <w:marBottom w:val="0"/>
      <w:divBdr>
        <w:top w:val="none" w:sz="0" w:space="0" w:color="auto"/>
        <w:left w:val="none" w:sz="0" w:space="0" w:color="auto"/>
        <w:bottom w:val="none" w:sz="0" w:space="0" w:color="auto"/>
        <w:right w:val="none" w:sz="0" w:space="0" w:color="auto"/>
      </w:divBdr>
    </w:div>
    <w:div w:id="1469274206">
      <w:bodyDiv w:val="1"/>
      <w:marLeft w:val="0"/>
      <w:marRight w:val="0"/>
      <w:marTop w:val="0"/>
      <w:marBottom w:val="0"/>
      <w:divBdr>
        <w:top w:val="none" w:sz="0" w:space="0" w:color="auto"/>
        <w:left w:val="none" w:sz="0" w:space="0" w:color="auto"/>
        <w:bottom w:val="none" w:sz="0" w:space="0" w:color="auto"/>
        <w:right w:val="none" w:sz="0" w:space="0" w:color="auto"/>
      </w:divBdr>
    </w:div>
    <w:div w:id="1519156685">
      <w:bodyDiv w:val="1"/>
      <w:marLeft w:val="0"/>
      <w:marRight w:val="0"/>
      <w:marTop w:val="0"/>
      <w:marBottom w:val="0"/>
      <w:divBdr>
        <w:top w:val="none" w:sz="0" w:space="0" w:color="auto"/>
        <w:left w:val="none" w:sz="0" w:space="0" w:color="auto"/>
        <w:bottom w:val="none" w:sz="0" w:space="0" w:color="auto"/>
        <w:right w:val="none" w:sz="0" w:space="0" w:color="auto"/>
      </w:divBdr>
    </w:div>
    <w:div w:id="1632441667">
      <w:bodyDiv w:val="1"/>
      <w:marLeft w:val="0"/>
      <w:marRight w:val="0"/>
      <w:marTop w:val="0"/>
      <w:marBottom w:val="0"/>
      <w:divBdr>
        <w:top w:val="none" w:sz="0" w:space="0" w:color="auto"/>
        <w:left w:val="none" w:sz="0" w:space="0" w:color="auto"/>
        <w:bottom w:val="none" w:sz="0" w:space="0" w:color="auto"/>
        <w:right w:val="none" w:sz="0" w:space="0" w:color="auto"/>
      </w:divBdr>
    </w:div>
    <w:div w:id="1788112081">
      <w:bodyDiv w:val="1"/>
      <w:marLeft w:val="0"/>
      <w:marRight w:val="0"/>
      <w:marTop w:val="0"/>
      <w:marBottom w:val="0"/>
      <w:divBdr>
        <w:top w:val="none" w:sz="0" w:space="0" w:color="auto"/>
        <w:left w:val="none" w:sz="0" w:space="0" w:color="auto"/>
        <w:bottom w:val="none" w:sz="0" w:space="0" w:color="auto"/>
        <w:right w:val="none" w:sz="0" w:space="0" w:color="auto"/>
      </w:divBdr>
    </w:div>
    <w:div w:id="1797865336">
      <w:bodyDiv w:val="1"/>
      <w:marLeft w:val="0"/>
      <w:marRight w:val="0"/>
      <w:marTop w:val="0"/>
      <w:marBottom w:val="0"/>
      <w:divBdr>
        <w:top w:val="none" w:sz="0" w:space="0" w:color="auto"/>
        <w:left w:val="none" w:sz="0" w:space="0" w:color="auto"/>
        <w:bottom w:val="none" w:sz="0" w:space="0" w:color="auto"/>
        <w:right w:val="none" w:sz="0" w:space="0" w:color="auto"/>
      </w:divBdr>
    </w:div>
    <w:div w:id="1808665100">
      <w:bodyDiv w:val="1"/>
      <w:marLeft w:val="0"/>
      <w:marRight w:val="0"/>
      <w:marTop w:val="0"/>
      <w:marBottom w:val="0"/>
      <w:divBdr>
        <w:top w:val="none" w:sz="0" w:space="0" w:color="auto"/>
        <w:left w:val="none" w:sz="0" w:space="0" w:color="auto"/>
        <w:bottom w:val="none" w:sz="0" w:space="0" w:color="auto"/>
        <w:right w:val="none" w:sz="0" w:space="0" w:color="auto"/>
      </w:divBdr>
    </w:div>
    <w:div w:id="1849635212">
      <w:bodyDiv w:val="1"/>
      <w:marLeft w:val="0"/>
      <w:marRight w:val="0"/>
      <w:marTop w:val="0"/>
      <w:marBottom w:val="0"/>
      <w:divBdr>
        <w:top w:val="none" w:sz="0" w:space="0" w:color="auto"/>
        <w:left w:val="none" w:sz="0" w:space="0" w:color="auto"/>
        <w:bottom w:val="none" w:sz="0" w:space="0" w:color="auto"/>
        <w:right w:val="none" w:sz="0" w:space="0" w:color="auto"/>
      </w:divBdr>
    </w:div>
    <w:div w:id="1904289133">
      <w:bodyDiv w:val="1"/>
      <w:marLeft w:val="0"/>
      <w:marRight w:val="0"/>
      <w:marTop w:val="0"/>
      <w:marBottom w:val="0"/>
      <w:divBdr>
        <w:top w:val="none" w:sz="0" w:space="0" w:color="auto"/>
        <w:left w:val="none" w:sz="0" w:space="0" w:color="auto"/>
        <w:bottom w:val="none" w:sz="0" w:space="0" w:color="auto"/>
        <w:right w:val="none" w:sz="0" w:space="0" w:color="auto"/>
      </w:divBdr>
    </w:div>
    <w:div w:id="2038382158">
      <w:bodyDiv w:val="1"/>
      <w:marLeft w:val="0"/>
      <w:marRight w:val="0"/>
      <w:marTop w:val="0"/>
      <w:marBottom w:val="0"/>
      <w:divBdr>
        <w:top w:val="none" w:sz="0" w:space="0" w:color="auto"/>
        <w:left w:val="none" w:sz="0" w:space="0" w:color="auto"/>
        <w:bottom w:val="none" w:sz="0" w:space="0" w:color="auto"/>
        <w:right w:val="none" w:sz="0" w:space="0" w:color="auto"/>
      </w:divBdr>
    </w:div>
    <w:div w:id="2073001376">
      <w:bodyDiv w:val="1"/>
      <w:marLeft w:val="0"/>
      <w:marRight w:val="0"/>
      <w:marTop w:val="0"/>
      <w:marBottom w:val="0"/>
      <w:divBdr>
        <w:top w:val="none" w:sz="0" w:space="0" w:color="auto"/>
        <w:left w:val="none" w:sz="0" w:space="0" w:color="auto"/>
        <w:bottom w:val="none" w:sz="0" w:space="0" w:color="auto"/>
        <w:right w:val="none" w:sz="0" w:space="0" w:color="auto"/>
      </w:divBdr>
    </w:div>
    <w:div w:id="2075201602">
      <w:bodyDiv w:val="1"/>
      <w:marLeft w:val="0"/>
      <w:marRight w:val="0"/>
      <w:marTop w:val="0"/>
      <w:marBottom w:val="0"/>
      <w:divBdr>
        <w:top w:val="none" w:sz="0" w:space="0" w:color="auto"/>
        <w:left w:val="none" w:sz="0" w:space="0" w:color="auto"/>
        <w:bottom w:val="none" w:sz="0" w:space="0" w:color="auto"/>
        <w:right w:val="none" w:sz="0" w:space="0" w:color="auto"/>
      </w:divBdr>
    </w:div>
    <w:div w:id="2077627232">
      <w:bodyDiv w:val="1"/>
      <w:marLeft w:val="0"/>
      <w:marRight w:val="0"/>
      <w:marTop w:val="0"/>
      <w:marBottom w:val="0"/>
      <w:divBdr>
        <w:top w:val="none" w:sz="0" w:space="0" w:color="auto"/>
        <w:left w:val="none" w:sz="0" w:space="0" w:color="auto"/>
        <w:bottom w:val="none" w:sz="0" w:space="0" w:color="auto"/>
        <w:right w:val="none" w:sz="0" w:space="0" w:color="auto"/>
      </w:divBdr>
    </w:div>
    <w:div w:id="2094471894">
      <w:bodyDiv w:val="1"/>
      <w:marLeft w:val="0"/>
      <w:marRight w:val="0"/>
      <w:marTop w:val="0"/>
      <w:marBottom w:val="0"/>
      <w:divBdr>
        <w:top w:val="none" w:sz="0" w:space="0" w:color="auto"/>
        <w:left w:val="none" w:sz="0" w:space="0" w:color="auto"/>
        <w:bottom w:val="none" w:sz="0" w:space="0" w:color="auto"/>
        <w:right w:val="none" w:sz="0" w:space="0" w:color="auto"/>
      </w:divBdr>
    </w:div>
    <w:div w:id="2130052361">
      <w:bodyDiv w:val="1"/>
      <w:marLeft w:val="0"/>
      <w:marRight w:val="0"/>
      <w:marTop w:val="0"/>
      <w:marBottom w:val="0"/>
      <w:divBdr>
        <w:top w:val="none" w:sz="0" w:space="0" w:color="auto"/>
        <w:left w:val="none" w:sz="0" w:space="0" w:color="auto"/>
        <w:bottom w:val="none" w:sz="0" w:space="0" w:color="auto"/>
        <w:right w:val="none" w:sz="0" w:space="0" w:color="auto"/>
      </w:divBdr>
    </w:div>
    <w:div w:id="21316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5873-3E05-436D-B2BB-610BA80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475</Words>
  <Characters>2475</Characters>
  <Application>Microsoft Office Word</Application>
  <DocSecurity>0</DocSecurity>
  <Lines>145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aboyle</dc:creator>
  <cp:keywords/>
  <dc:description/>
  <cp:lastModifiedBy>Claire Parde</cp:lastModifiedBy>
  <cp:revision>2</cp:revision>
  <dcterms:created xsi:type="dcterms:W3CDTF">2025-10-02T16:28:00Z</dcterms:created>
  <dcterms:modified xsi:type="dcterms:W3CDTF">2025-10-02T16:28:00Z</dcterms:modified>
</cp:coreProperties>
</file>