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5FA3" w14:textId="77777777" w:rsidR="006D2E29" w:rsidRPr="00EF2757" w:rsidRDefault="006D2E29" w:rsidP="009F565B">
      <w:pPr>
        <w:ind w:left="-1440" w:right="-1440"/>
        <w:jc w:val="center"/>
        <w:rPr>
          <w:b/>
          <w:sz w:val="23"/>
          <w:szCs w:val="23"/>
        </w:rPr>
      </w:pPr>
      <w:r w:rsidRPr="00EF2757">
        <w:rPr>
          <w:b/>
          <w:sz w:val="23"/>
          <w:szCs w:val="23"/>
        </w:rPr>
        <w:t xml:space="preserve">COLUMBIA COUNTY </w:t>
      </w:r>
      <w:r w:rsidR="00D81AA6" w:rsidRPr="00EF2757">
        <w:rPr>
          <w:b/>
          <w:sz w:val="23"/>
          <w:szCs w:val="23"/>
        </w:rPr>
        <w:t xml:space="preserve">COMMUNITY </w:t>
      </w:r>
      <w:r w:rsidRPr="00EF2757">
        <w:rPr>
          <w:b/>
          <w:sz w:val="23"/>
          <w:szCs w:val="23"/>
        </w:rPr>
        <w:t>HEALTHCARE CONSORTIUM</w:t>
      </w:r>
      <w:r w:rsidR="00D81AA6" w:rsidRPr="00EF2757">
        <w:rPr>
          <w:b/>
          <w:sz w:val="23"/>
          <w:szCs w:val="23"/>
        </w:rPr>
        <w:t>. INC.</w:t>
      </w:r>
    </w:p>
    <w:p w14:paraId="0A1DEC99" w14:textId="77777777" w:rsidR="006D2E29" w:rsidRPr="00EF2757" w:rsidRDefault="006D2E29" w:rsidP="009F565B">
      <w:pPr>
        <w:ind w:left="-1440" w:right="-1440"/>
        <w:jc w:val="center"/>
        <w:rPr>
          <w:b/>
          <w:sz w:val="23"/>
          <w:szCs w:val="23"/>
        </w:rPr>
      </w:pPr>
      <w:r w:rsidRPr="00EF2757">
        <w:rPr>
          <w:b/>
          <w:sz w:val="23"/>
          <w:szCs w:val="23"/>
        </w:rPr>
        <w:t>MEETING NOTES</w:t>
      </w:r>
    </w:p>
    <w:p w14:paraId="390A7124" w14:textId="77777777" w:rsidR="006D2E29" w:rsidRPr="00EF2757" w:rsidRDefault="006D2E29" w:rsidP="009F565B">
      <w:pPr>
        <w:ind w:left="-1440" w:right="-1440"/>
        <w:jc w:val="both"/>
        <w:rPr>
          <w:sz w:val="23"/>
          <w:szCs w:val="23"/>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0"/>
        <w:gridCol w:w="4950"/>
      </w:tblGrid>
      <w:tr w:rsidR="006D2E29" w:rsidRPr="00EF2757" w14:paraId="6755BB3C" w14:textId="77777777" w:rsidTr="008D1E6F">
        <w:tc>
          <w:tcPr>
            <w:tcW w:w="9630" w:type="dxa"/>
            <w:gridSpan w:val="2"/>
          </w:tcPr>
          <w:p w14:paraId="60A33776" w14:textId="45FD4A6F" w:rsidR="006D2E29" w:rsidRPr="00EF2757" w:rsidRDefault="006D2E29" w:rsidP="003128AC">
            <w:pPr>
              <w:jc w:val="both"/>
              <w:rPr>
                <w:b/>
                <w:sz w:val="23"/>
                <w:szCs w:val="23"/>
              </w:rPr>
            </w:pPr>
            <w:r w:rsidRPr="00EF2757">
              <w:rPr>
                <w:b/>
                <w:sz w:val="23"/>
                <w:szCs w:val="23"/>
              </w:rPr>
              <w:t xml:space="preserve">Committee:   </w:t>
            </w:r>
            <w:r w:rsidR="004C104F" w:rsidRPr="00EF2757">
              <w:rPr>
                <w:b/>
                <w:sz w:val="23"/>
                <w:szCs w:val="23"/>
              </w:rPr>
              <w:t xml:space="preserve">     </w:t>
            </w:r>
            <w:r w:rsidR="00E91034" w:rsidRPr="00EF2757">
              <w:rPr>
                <w:b/>
                <w:sz w:val="23"/>
                <w:szCs w:val="23"/>
              </w:rPr>
              <w:t>Budget and Finance</w:t>
            </w:r>
            <w:r w:rsidR="00453765" w:rsidRPr="00EF2757">
              <w:rPr>
                <w:b/>
                <w:sz w:val="23"/>
                <w:szCs w:val="23"/>
              </w:rPr>
              <w:t xml:space="preserve"> </w:t>
            </w:r>
          </w:p>
        </w:tc>
        <w:tc>
          <w:tcPr>
            <w:tcW w:w="4950" w:type="dxa"/>
          </w:tcPr>
          <w:p w14:paraId="70938B59" w14:textId="1F763A11" w:rsidR="0055133D" w:rsidRPr="00EF2757" w:rsidRDefault="006D2E29" w:rsidP="00F6297B">
            <w:pPr>
              <w:jc w:val="both"/>
              <w:rPr>
                <w:b/>
                <w:sz w:val="23"/>
                <w:szCs w:val="23"/>
              </w:rPr>
            </w:pPr>
            <w:r w:rsidRPr="00EF2757">
              <w:rPr>
                <w:b/>
                <w:sz w:val="23"/>
                <w:szCs w:val="23"/>
              </w:rPr>
              <w:t>Date</w:t>
            </w:r>
            <w:r w:rsidR="00447AE9">
              <w:rPr>
                <w:b/>
                <w:sz w:val="23"/>
                <w:szCs w:val="23"/>
              </w:rPr>
              <w:t xml:space="preserve">: </w:t>
            </w:r>
            <w:r w:rsidR="00F45104">
              <w:rPr>
                <w:b/>
                <w:sz w:val="23"/>
                <w:szCs w:val="23"/>
              </w:rPr>
              <w:t>January 27, 2026</w:t>
            </w:r>
          </w:p>
        </w:tc>
      </w:tr>
      <w:tr w:rsidR="00D81AA6" w:rsidRPr="00EF2757" w14:paraId="5B6DBC69" w14:textId="77777777" w:rsidTr="008D1E6F">
        <w:trPr>
          <w:trHeight w:val="275"/>
        </w:trPr>
        <w:tc>
          <w:tcPr>
            <w:tcW w:w="9630" w:type="dxa"/>
            <w:gridSpan w:val="2"/>
            <w:vMerge w:val="restart"/>
            <w:vAlign w:val="center"/>
          </w:tcPr>
          <w:p w14:paraId="320B1BEB" w14:textId="40EBFFA9" w:rsidR="004E0E7A" w:rsidRPr="00EF2757" w:rsidRDefault="00482802" w:rsidP="00596BFF">
            <w:pPr>
              <w:rPr>
                <w:b/>
                <w:sz w:val="23"/>
                <w:szCs w:val="23"/>
              </w:rPr>
            </w:pPr>
            <w:r w:rsidRPr="00EF2757">
              <w:rPr>
                <w:b/>
                <w:sz w:val="23"/>
                <w:szCs w:val="23"/>
              </w:rPr>
              <w:t>Board</w:t>
            </w:r>
            <w:r w:rsidR="00467110" w:rsidRPr="00EF2757">
              <w:rPr>
                <w:b/>
                <w:sz w:val="23"/>
                <w:szCs w:val="23"/>
              </w:rPr>
              <w:t xml:space="preserve"> </w:t>
            </w:r>
            <w:r w:rsidR="00D81AA6" w:rsidRPr="00EF2757">
              <w:rPr>
                <w:b/>
                <w:sz w:val="23"/>
                <w:szCs w:val="23"/>
              </w:rPr>
              <w:t>Members Attending:</w:t>
            </w:r>
            <w:r w:rsidR="00B006C9" w:rsidRPr="00EF2757">
              <w:rPr>
                <w:b/>
                <w:sz w:val="23"/>
                <w:szCs w:val="23"/>
              </w:rPr>
              <w:t xml:space="preserve">  </w:t>
            </w:r>
            <w:r w:rsidR="00F45104" w:rsidRPr="00EF2757">
              <w:rPr>
                <w:b/>
                <w:sz w:val="23"/>
                <w:szCs w:val="23"/>
              </w:rPr>
              <w:t>Karen Amanna, Toni Carroll, PJ Keeler</w:t>
            </w:r>
            <w:r w:rsidR="00F45104">
              <w:rPr>
                <w:b/>
                <w:sz w:val="23"/>
                <w:szCs w:val="23"/>
              </w:rPr>
              <w:t>,</w:t>
            </w:r>
            <w:r w:rsidR="00F45104" w:rsidRPr="00EF2757">
              <w:rPr>
                <w:b/>
                <w:sz w:val="23"/>
                <w:szCs w:val="23"/>
              </w:rPr>
              <w:t xml:space="preserve"> Victoria McGahan</w:t>
            </w:r>
            <w:r w:rsidR="00F45104" w:rsidRPr="00EF2757">
              <w:rPr>
                <w:b/>
                <w:sz w:val="23"/>
                <w:szCs w:val="23"/>
              </w:rPr>
              <w:t xml:space="preserve"> </w:t>
            </w:r>
          </w:p>
          <w:p w14:paraId="3D6A7807" w14:textId="38BBD122" w:rsidR="00467110" w:rsidRPr="00EF2757" w:rsidRDefault="00482802" w:rsidP="000812A9">
            <w:pPr>
              <w:jc w:val="both"/>
              <w:rPr>
                <w:sz w:val="23"/>
                <w:szCs w:val="23"/>
              </w:rPr>
            </w:pPr>
            <w:r w:rsidRPr="00EF2757">
              <w:rPr>
                <w:b/>
                <w:sz w:val="23"/>
                <w:szCs w:val="23"/>
              </w:rPr>
              <w:t>Board</w:t>
            </w:r>
            <w:r w:rsidR="00467110" w:rsidRPr="00EF2757">
              <w:rPr>
                <w:b/>
                <w:sz w:val="23"/>
                <w:szCs w:val="23"/>
              </w:rPr>
              <w:t xml:space="preserve"> Members </w:t>
            </w:r>
            <w:r w:rsidR="0033750F">
              <w:rPr>
                <w:b/>
                <w:sz w:val="23"/>
                <w:szCs w:val="23"/>
              </w:rPr>
              <w:t>Excused</w:t>
            </w:r>
            <w:r w:rsidR="00D81AA6" w:rsidRPr="00EF2757">
              <w:rPr>
                <w:b/>
                <w:sz w:val="23"/>
                <w:szCs w:val="23"/>
              </w:rPr>
              <w:t xml:space="preserve">:  </w:t>
            </w:r>
            <w:r w:rsidR="00F45104" w:rsidRPr="00EF2757">
              <w:rPr>
                <w:b/>
                <w:sz w:val="23"/>
                <w:szCs w:val="23"/>
              </w:rPr>
              <w:t>Jack Mabb (Chair), Bob Gibson, Amanda Pierro</w:t>
            </w:r>
            <w:r w:rsidR="00F45104">
              <w:rPr>
                <w:b/>
                <w:sz w:val="23"/>
                <w:szCs w:val="23"/>
              </w:rPr>
              <w:t>,</w:t>
            </w:r>
            <w:r w:rsidR="00F45104" w:rsidRPr="00EF2757">
              <w:rPr>
                <w:b/>
                <w:sz w:val="23"/>
                <w:szCs w:val="23"/>
              </w:rPr>
              <w:t xml:space="preserve"> David Rossetti</w:t>
            </w:r>
          </w:p>
        </w:tc>
        <w:tc>
          <w:tcPr>
            <w:tcW w:w="4950" w:type="dxa"/>
          </w:tcPr>
          <w:p w14:paraId="388B84AD" w14:textId="3E283A4A" w:rsidR="00D81AA6" w:rsidRPr="00EF2757" w:rsidRDefault="00D81AA6" w:rsidP="00591B6F">
            <w:pPr>
              <w:jc w:val="both"/>
              <w:rPr>
                <w:b/>
                <w:sz w:val="23"/>
                <w:szCs w:val="23"/>
              </w:rPr>
            </w:pPr>
            <w:r w:rsidRPr="00EF2757">
              <w:rPr>
                <w:b/>
                <w:sz w:val="23"/>
                <w:szCs w:val="23"/>
              </w:rPr>
              <w:t>Guests:</w:t>
            </w:r>
            <w:r w:rsidR="00303441" w:rsidRPr="00EF2757">
              <w:rPr>
                <w:b/>
                <w:sz w:val="23"/>
                <w:szCs w:val="23"/>
              </w:rPr>
              <w:t xml:space="preserve"> </w:t>
            </w:r>
            <w:r w:rsidR="00F45104">
              <w:rPr>
                <w:b/>
                <w:sz w:val="23"/>
                <w:szCs w:val="23"/>
              </w:rPr>
              <w:t>None</w:t>
            </w:r>
          </w:p>
        </w:tc>
      </w:tr>
      <w:tr w:rsidR="00D81AA6" w:rsidRPr="00EF2757" w14:paraId="3179E1E0" w14:textId="77777777" w:rsidTr="008D1E6F">
        <w:trPr>
          <w:trHeight w:val="368"/>
        </w:trPr>
        <w:tc>
          <w:tcPr>
            <w:tcW w:w="9630" w:type="dxa"/>
            <w:gridSpan w:val="2"/>
            <w:vMerge/>
          </w:tcPr>
          <w:p w14:paraId="1BE1E0A3" w14:textId="77777777" w:rsidR="00D81AA6" w:rsidRPr="00EF2757" w:rsidRDefault="00D81AA6" w:rsidP="003128AC">
            <w:pPr>
              <w:jc w:val="both"/>
              <w:rPr>
                <w:b/>
                <w:sz w:val="23"/>
                <w:szCs w:val="23"/>
              </w:rPr>
            </w:pPr>
          </w:p>
        </w:tc>
        <w:tc>
          <w:tcPr>
            <w:tcW w:w="4950" w:type="dxa"/>
          </w:tcPr>
          <w:p w14:paraId="4373948C" w14:textId="77777777" w:rsidR="00482802" w:rsidRPr="00EF2757" w:rsidRDefault="00D81AA6" w:rsidP="003128AC">
            <w:pPr>
              <w:rPr>
                <w:b/>
                <w:sz w:val="23"/>
                <w:szCs w:val="23"/>
              </w:rPr>
            </w:pPr>
            <w:r w:rsidRPr="00EF2757">
              <w:rPr>
                <w:b/>
                <w:sz w:val="23"/>
                <w:szCs w:val="23"/>
              </w:rPr>
              <w:t>Staff Members Attending:</w:t>
            </w:r>
            <w:r w:rsidR="004C104F" w:rsidRPr="00EF2757">
              <w:rPr>
                <w:b/>
                <w:sz w:val="23"/>
                <w:szCs w:val="23"/>
              </w:rPr>
              <w:t xml:space="preserve"> </w:t>
            </w:r>
          </w:p>
          <w:p w14:paraId="441695B4" w14:textId="0F076C48" w:rsidR="00D81AA6" w:rsidRPr="00EF2757" w:rsidRDefault="002E630C" w:rsidP="003128AC">
            <w:pPr>
              <w:rPr>
                <w:b/>
                <w:sz w:val="23"/>
                <w:szCs w:val="23"/>
              </w:rPr>
            </w:pPr>
            <w:r w:rsidRPr="00EF2757">
              <w:rPr>
                <w:b/>
                <w:sz w:val="23"/>
                <w:szCs w:val="23"/>
              </w:rPr>
              <w:t>Greg Pettyjohn</w:t>
            </w:r>
            <w:r w:rsidR="00BC4A47" w:rsidRPr="00EF2757">
              <w:rPr>
                <w:b/>
                <w:sz w:val="23"/>
                <w:szCs w:val="23"/>
              </w:rPr>
              <w:t xml:space="preserve"> and </w:t>
            </w:r>
            <w:r w:rsidR="00C61660" w:rsidRPr="00EF2757">
              <w:rPr>
                <w:b/>
                <w:sz w:val="23"/>
                <w:szCs w:val="23"/>
              </w:rPr>
              <w:t>Claire Parde</w:t>
            </w:r>
          </w:p>
        </w:tc>
      </w:tr>
      <w:tr w:rsidR="006D2E29" w:rsidRPr="00EF2757" w14:paraId="7CF55712" w14:textId="77777777" w:rsidTr="008D1E6F">
        <w:trPr>
          <w:trHeight w:val="345"/>
        </w:trPr>
        <w:tc>
          <w:tcPr>
            <w:tcW w:w="1620" w:type="dxa"/>
            <w:tcBorders>
              <w:top w:val="single" w:sz="8" w:space="0" w:color="auto"/>
              <w:left w:val="single" w:sz="8" w:space="0" w:color="auto"/>
              <w:bottom w:val="single" w:sz="4" w:space="0" w:color="auto"/>
              <w:right w:val="single" w:sz="8" w:space="0" w:color="auto"/>
            </w:tcBorders>
            <w:vAlign w:val="center"/>
          </w:tcPr>
          <w:p w14:paraId="2BDB0CCB" w14:textId="77777777" w:rsidR="006D2E29" w:rsidRPr="00EF2757" w:rsidRDefault="006D2E29" w:rsidP="00982840">
            <w:pPr>
              <w:rPr>
                <w:b/>
                <w:sz w:val="23"/>
                <w:szCs w:val="23"/>
              </w:rPr>
            </w:pPr>
            <w:r w:rsidRPr="00EF2757">
              <w:rPr>
                <w:b/>
                <w:sz w:val="23"/>
                <w:szCs w:val="23"/>
              </w:rPr>
              <w:t xml:space="preserve">TOPIC </w:t>
            </w:r>
          </w:p>
        </w:tc>
        <w:tc>
          <w:tcPr>
            <w:tcW w:w="12960" w:type="dxa"/>
            <w:gridSpan w:val="2"/>
            <w:tcBorders>
              <w:top w:val="single" w:sz="8" w:space="0" w:color="auto"/>
              <w:left w:val="single" w:sz="8" w:space="0" w:color="auto"/>
              <w:bottom w:val="single" w:sz="4" w:space="0" w:color="auto"/>
              <w:right w:val="single" w:sz="8" w:space="0" w:color="auto"/>
            </w:tcBorders>
            <w:vAlign w:val="center"/>
          </w:tcPr>
          <w:p w14:paraId="0D8686FD" w14:textId="77777777" w:rsidR="006D2E29" w:rsidRPr="00EF2757" w:rsidRDefault="006D2E29" w:rsidP="00982840">
            <w:pPr>
              <w:rPr>
                <w:b/>
                <w:sz w:val="23"/>
                <w:szCs w:val="23"/>
              </w:rPr>
            </w:pPr>
            <w:r w:rsidRPr="00EF2757">
              <w:rPr>
                <w:b/>
                <w:sz w:val="23"/>
                <w:szCs w:val="23"/>
              </w:rPr>
              <w:t>SUMMARY OF TOPIC DISCUSSED</w:t>
            </w:r>
          </w:p>
        </w:tc>
      </w:tr>
      <w:tr w:rsidR="00F45104" w:rsidRPr="00EF2757" w14:paraId="234C233B" w14:textId="77777777" w:rsidTr="008D1E6F">
        <w:trPr>
          <w:trHeight w:val="1268"/>
        </w:trPr>
        <w:tc>
          <w:tcPr>
            <w:tcW w:w="1620" w:type="dxa"/>
            <w:tcBorders>
              <w:top w:val="single" w:sz="4" w:space="0" w:color="auto"/>
              <w:left w:val="single" w:sz="8" w:space="0" w:color="auto"/>
              <w:bottom w:val="single" w:sz="4" w:space="0" w:color="auto"/>
              <w:right w:val="single" w:sz="4" w:space="0" w:color="auto"/>
            </w:tcBorders>
            <w:vAlign w:val="center"/>
          </w:tcPr>
          <w:p w14:paraId="6B1A5276" w14:textId="588A663B" w:rsidR="00F45104" w:rsidRPr="00EF2757" w:rsidRDefault="00F45104" w:rsidP="00AE50EC">
            <w:pPr>
              <w:spacing w:before="120" w:after="120"/>
              <w:rPr>
                <w:sz w:val="23"/>
                <w:szCs w:val="23"/>
              </w:rPr>
            </w:pPr>
            <w:r w:rsidRPr="00EF2757">
              <w:rPr>
                <w:sz w:val="23"/>
                <w:szCs w:val="23"/>
              </w:rPr>
              <w:t>Financial Reports</w:t>
            </w:r>
            <w:r w:rsidRPr="00EF2757">
              <w:rPr>
                <w:sz w:val="23"/>
                <w:szCs w:val="23"/>
              </w:rPr>
              <w:tab/>
              <w:t xml:space="preserve"> </w:t>
            </w:r>
          </w:p>
        </w:tc>
        <w:tc>
          <w:tcPr>
            <w:tcW w:w="12960" w:type="dxa"/>
            <w:gridSpan w:val="2"/>
            <w:tcBorders>
              <w:top w:val="single" w:sz="4" w:space="0" w:color="auto"/>
              <w:left w:val="single" w:sz="4" w:space="0" w:color="auto"/>
              <w:bottom w:val="single" w:sz="4" w:space="0" w:color="auto"/>
            </w:tcBorders>
            <w:vAlign w:val="center"/>
          </w:tcPr>
          <w:p w14:paraId="753C9D5A" w14:textId="35DDF141" w:rsidR="00F45104" w:rsidRPr="00B95AAB" w:rsidRDefault="00F45104" w:rsidP="008D1E6F">
            <w:pPr>
              <w:spacing w:before="120"/>
              <w:rPr>
                <w:sz w:val="23"/>
                <w:szCs w:val="23"/>
              </w:rPr>
            </w:pPr>
            <w:r w:rsidRPr="00EF2757">
              <w:rPr>
                <w:sz w:val="23"/>
                <w:szCs w:val="23"/>
              </w:rPr>
              <w:t xml:space="preserve">The Committee reviewed the Organization’s usual, bimonthly Financial Reports, including the Statement of Revenues, Supports and Expenses, Accounts Receivable Aging Report, the Statement of Financial Position (Balance Sheet), Statements of Activities (Income </w:t>
            </w:r>
            <w:r w:rsidRPr="00B95AAB">
              <w:rPr>
                <w:sz w:val="23"/>
                <w:szCs w:val="23"/>
              </w:rPr>
              <w:t xml:space="preserve">Statement) for both the agency and transportation program, and the “Fiscal Highlights” report, all of which are current to </w:t>
            </w:r>
            <w:r w:rsidR="008D1E6F">
              <w:rPr>
                <w:sz w:val="23"/>
                <w:szCs w:val="23"/>
              </w:rPr>
              <w:t>December</w:t>
            </w:r>
            <w:r w:rsidRPr="00B95AAB">
              <w:rPr>
                <w:sz w:val="23"/>
                <w:szCs w:val="23"/>
              </w:rPr>
              <w:t xml:space="preserve"> 31, 2025.  Greg supplemented these reports with the following verbal notes:</w:t>
            </w:r>
          </w:p>
          <w:p w14:paraId="34E74FF6" w14:textId="60779EBD" w:rsidR="008D1E6F" w:rsidRDefault="008D1E6F" w:rsidP="00BF1C37">
            <w:pPr>
              <w:pStyle w:val="ListParagraph"/>
              <w:numPr>
                <w:ilvl w:val="0"/>
                <w:numId w:val="27"/>
              </w:numPr>
              <w:spacing w:before="120" w:after="120" w:line="240" w:lineRule="auto"/>
              <w:contextualSpacing w:val="0"/>
              <w:rPr>
                <w:rFonts w:ascii="Times New Roman" w:hAnsi="Times New Roman"/>
                <w:sz w:val="23"/>
                <w:szCs w:val="23"/>
              </w:rPr>
            </w:pPr>
            <w:r w:rsidRPr="008D1E6F">
              <w:rPr>
                <w:rFonts w:ascii="Times New Roman" w:hAnsi="Times New Roman"/>
                <w:sz w:val="23"/>
                <w:szCs w:val="23"/>
              </w:rPr>
              <w:t xml:space="preserve">Cash is down to about $409K, due largely to substantial Accounts Receivable with NYS.  About 30% of the total </w:t>
            </w:r>
            <w:r w:rsidR="00F45104" w:rsidRPr="008D1E6F">
              <w:rPr>
                <w:rFonts w:ascii="Times New Roman" w:hAnsi="Times New Roman"/>
                <w:sz w:val="23"/>
                <w:szCs w:val="23"/>
              </w:rPr>
              <w:t xml:space="preserve">Accounts Receivables are related to the Navigator Program </w:t>
            </w:r>
            <w:r w:rsidRPr="008D1E6F">
              <w:rPr>
                <w:rFonts w:ascii="Times New Roman" w:hAnsi="Times New Roman"/>
                <w:sz w:val="23"/>
                <w:szCs w:val="23"/>
              </w:rPr>
              <w:t xml:space="preserve">which began </w:t>
            </w:r>
            <w:r w:rsidR="00F45104" w:rsidRPr="008D1E6F">
              <w:rPr>
                <w:rFonts w:ascii="Times New Roman" w:hAnsi="Times New Roman"/>
                <w:sz w:val="23"/>
                <w:szCs w:val="23"/>
              </w:rPr>
              <w:t>on August 1</w:t>
            </w:r>
            <w:r w:rsidR="00F45104" w:rsidRPr="008D1E6F">
              <w:rPr>
                <w:rFonts w:ascii="Times New Roman" w:hAnsi="Times New Roman"/>
                <w:sz w:val="23"/>
                <w:szCs w:val="23"/>
                <w:vertAlign w:val="superscript"/>
              </w:rPr>
              <w:t>st</w:t>
            </w:r>
            <w:r w:rsidR="00F45104" w:rsidRPr="008D1E6F">
              <w:rPr>
                <w:rFonts w:ascii="Times New Roman" w:hAnsi="Times New Roman"/>
                <w:sz w:val="23"/>
                <w:szCs w:val="23"/>
              </w:rPr>
              <w:t xml:space="preserve">.  </w:t>
            </w:r>
            <w:r w:rsidRPr="008D1E6F">
              <w:rPr>
                <w:rFonts w:ascii="Times New Roman" w:hAnsi="Times New Roman"/>
                <w:sz w:val="23"/>
                <w:szCs w:val="23"/>
              </w:rPr>
              <w:t xml:space="preserve">Since </w:t>
            </w:r>
            <w:r w:rsidR="00F45104" w:rsidRPr="008D1E6F">
              <w:rPr>
                <w:rFonts w:ascii="Times New Roman" w:hAnsi="Times New Roman"/>
                <w:sz w:val="23"/>
                <w:szCs w:val="23"/>
              </w:rPr>
              <w:t xml:space="preserve">NYSDOH </w:t>
            </w:r>
            <w:r w:rsidRPr="008D1E6F">
              <w:rPr>
                <w:rFonts w:ascii="Times New Roman" w:hAnsi="Times New Roman"/>
                <w:sz w:val="23"/>
                <w:szCs w:val="23"/>
              </w:rPr>
              <w:t xml:space="preserve">was slow to approve the Year &amp; budget, </w:t>
            </w:r>
            <w:r w:rsidR="00F45104" w:rsidRPr="008D1E6F">
              <w:rPr>
                <w:rFonts w:ascii="Times New Roman" w:hAnsi="Times New Roman"/>
                <w:sz w:val="23"/>
                <w:szCs w:val="23"/>
              </w:rPr>
              <w:t>making it impossible for us to voucher</w:t>
            </w:r>
            <w:r w:rsidRPr="008D1E6F">
              <w:rPr>
                <w:rFonts w:ascii="Times New Roman" w:hAnsi="Times New Roman"/>
                <w:sz w:val="23"/>
                <w:szCs w:val="23"/>
              </w:rPr>
              <w:t xml:space="preserve"> for expenses incurred.  Therefore, we accumulated </w:t>
            </w:r>
            <w:proofErr w:type="gramStart"/>
            <w:r w:rsidRPr="008D1E6F">
              <w:rPr>
                <w:rFonts w:ascii="Times New Roman" w:hAnsi="Times New Roman"/>
                <w:sz w:val="23"/>
                <w:szCs w:val="23"/>
              </w:rPr>
              <w:t>an accounts</w:t>
            </w:r>
            <w:proofErr w:type="gramEnd"/>
            <w:r w:rsidRPr="008D1E6F">
              <w:rPr>
                <w:rFonts w:ascii="Times New Roman" w:hAnsi="Times New Roman"/>
                <w:sz w:val="23"/>
                <w:szCs w:val="23"/>
              </w:rPr>
              <w:t xml:space="preserve"> receivable of approximately $104K for the months of </w:t>
            </w:r>
            <w:r w:rsidR="00F45104" w:rsidRPr="008D1E6F">
              <w:rPr>
                <w:rFonts w:ascii="Times New Roman" w:hAnsi="Times New Roman"/>
                <w:sz w:val="23"/>
                <w:szCs w:val="23"/>
              </w:rPr>
              <w:t>August</w:t>
            </w:r>
            <w:r w:rsidRPr="008D1E6F">
              <w:rPr>
                <w:rFonts w:ascii="Times New Roman" w:hAnsi="Times New Roman"/>
                <w:sz w:val="23"/>
                <w:szCs w:val="23"/>
              </w:rPr>
              <w:t xml:space="preserve"> </w:t>
            </w:r>
            <w:proofErr w:type="gramStart"/>
            <w:r w:rsidRPr="008D1E6F">
              <w:rPr>
                <w:rFonts w:ascii="Times New Roman" w:hAnsi="Times New Roman"/>
                <w:sz w:val="23"/>
                <w:szCs w:val="23"/>
              </w:rPr>
              <w:t>thru</w:t>
            </w:r>
            <w:proofErr w:type="gramEnd"/>
            <w:r w:rsidRPr="008D1E6F">
              <w:rPr>
                <w:rFonts w:ascii="Times New Roman" w:hAnsi="Times New Roman"/>
                <w:sz w:val="23"/>
                <w:szCs w:val="23"/>
              </w:rPr>
              <w:t xml:space="preserve"> December. NYSDOH recently approved the budget, so we will be submitting vouchers for August, September and October this week, and November, December and January in February. </w:t>
            </w:r>
            <w:r w:rsidR="00F45104" w:rsidRPr="008D1E6F">
              <w:rPr>
                <w:rFonts w:ascii="Times New Roman" w:hAnsi="Times New Roman"/>
                <w:sz w:val="23"/>
                <w:szCs w:val="23"/>
              </w:rPr>
              <w:t xml:space="preserve"> </w:t>
            </w:r>
            <w:r w:rsidRPr="008D1E6F">
              <w:rPr>
                <w:rFonts w:ascii="Times New Roman" w:hAnsi="Times New Roman"/>
                <w:sz w:val="23"/>
                <w:szCs w:val="23"/>
              </w:rPr>
              <w:t>Additionally, the new 5-year RHNDP contract, which began on October 1</w:t>
            </w:r>
            <w:r w:rsidRPr="008D1E6F">
              <w:rPr>
                <w:rFonts w:ascii="Times New Roman" w:hAnsi="Times New Roman"/>
                <w:sz w:val="23"/>
                <w:szCs w:val="23"/>
                <w:vertAlign w:val="superscript"/>
              </w:rPr>
              <w:t>st</w:t>
            </w:r>
            <w:r w:rsidRPr="008D1E6F">
              <w:rPr>
                <w:rFonts w:ascii="Times New Roman" w:hAnsi="Times New Roman"/>
                <w:sz w:val="23"/>
                <w:szCs w:val="23"/>
              </w:rPr>
              <w:t xml:space="preserve">, is not yet approved, adding </w:t>
            </w:r>
            <w:r>
              <w:rPr>
                <w:rFonts w:ascii="Times New Roman" w:hAnsi="Times New Roman"/>
                <w:sz w:val="23"/>
                <w:szCs w:val="23"/>
              </w:rPr>
              <w:t>another</w:t>
            </w:r>
            <w:r w:rsidRPr="008D1E6F">
              <w:rPr>
                <w:rFonts w:ascii="Times New Roman" w:hAnsi="Times New Roman"/>
                <w:sz w:val="23"/>
                <w:szCs w:val="23"/>
              </w:rPr>
              <w:t xml:space="preserve"> $31K</w:t>
            </w:r>
            <w:r>
              <w:rPr>
                <w:rFonts w:ascii="Times New Roman" w:hAnsi="Times New Roman"/>
                <w:sz w:val="23"/>
                <w:szCs w:val="23"/>
              </w:rPr>
              <w:t xml:space="preserve"> </w:t>
            </w:r>
            <w:r w:rsidRPr="008D1E6F">
              <w:rPr>
                <w:rFonts w:ascii="Times New Roman" w:hAnsi="Times New Roman"/>
                <w:sz w:val="23"/>
                <w:szCs w:val="23"/>
              </w:rPr>
              <w:t xml:space="preserve">to the total accounts receivable. </w:t>
            </w:r>
            <w:r>
              <w:rPr>
                <w:rFonts w:ascii="Times New Roman" w:hAnsi="Times New Roman"/>
                <w:sz w:val="23"/>
                <w:szCs w:val="23"/>
              </w:rPr>
              <w:t xml:space="preserve">We anticipate that contract will be fully </w:t>
            </w:r>
            <w:proofErr w:type="gramStart"/>
            <w:r>
              <w:rPr>
                <w:rFonts w:ascii="Times New Roman" w:hAnsi="Times New Roman"/>
                <w:sz w:val="23"/>
                <w:szCs w:val="23"/>
              </w:rPr>
              <w:t>executed</w:t>
            </w:r>
            <w:proofErr w:type="gramEnd"/>
            <w:r>
              <w:rPr>
                <w:rFonts w:ascii="Times New Roman" w:hAnsi="Times New Roman"/>
                <w:sz w:val="23"/>
                <w:szCs w:val="23"/>
              </w:rPr>
              <w:t xml:space="preserve"> within the next few weeks. </w:t>
            </w:r>
          </w:p>
          <w:p w14:paraId="6DAD2033" w14:textId="77777777" w:rsidR="00BF1C37" w:rsidRDefault="008D1E6F" w:rsidP="00BF1C37">
            <w:pPr>
              <w:pStyle w:val="ListParagraph"/>
              <w:numPr>
                <w:ilvl w:val="0"/>
                <w:numId w:val="27"/>
              </w:numPr>
              <w:spacing w:before="120" w:after="120" w:line="240" w:lineRule="auto"/>
              <w:contextualSpacing w:val="0"/>
              <w:rPr>
                <w:rFonts w:ascii="Times New Roman" w:hAnsi="Times New Roman"/>
                <w:sz w:val="23"/>
                <w:szCs w:val="23"/>
              </w:rPr>
            </w:pPr>
            <w:r>
              <w:rPr>
                <w:rFonts w:ascii="Times New Roman" w:hAnsi="Times New Roman"/>
                <w:sz w:val="23"/>
                <w:szCs w:val="23"/>
              </w:rPr>
              <w:t xml:space="preserve">The Board-designated Fund performed extremely well in 2025, gaining a value of approximately $80K.  </w:t>
            </w:r>
          </w:p>
          <w:p w14:paraId="4C193383" w14:textId="192098A0" w:rsidR="00BF1C37" w:rsidRDefault="00BF1C37" w:rsidP="00BF1C37">
            <w:pPr>
              <w:pStyle w:val="ListParagraph"/>
              <w:numPr>
                <w:ilvl w:val="0"/>
                <w:numId w:val="27"/>
              </w:numPr>
              <w:spacing w:before="120" w:after="120" w:line="240" w:lineRule="auto"/>
              <w:contextualSpacing w:val="0"/>
              <w:rPr>
                <w:rFonts w:ascii="Times New Roman" w:hAnsi="Times New Roman"/>
                <w:sz w:val="23"/>
                <w:szCs w:val="23"/>
              </w:rPr>
            </w:pPr>
            <w:r>
              <w:rPr>
                <w:rFonts w:ascii="Times New Roman" w:hAnsi="Times New Roman"/>
                <w:sz w:val="23"/>
                <w:szCs w:val="23"/>
              </w:rPr>
              <w:t>T</w:t>
            </w:r>
            <w:r w:rsidR="008D1E6F">
              <w:rPr>
                <w:rFonts w:ascii="Times New Roman" w:hAnsi="Times New Roman"/>
                <w:sz w:val="23"/>
                <w:szCs w:val="23"/>
              </w:rPr>
              <w:t xml:space="preserve">he Capital Equipment List </w:t>
            </w:r>
            <w:r>
              <w:rPr>
                <w:rFonts w:ascii="Times New Roman" w:hAnsi="Times New Roman"/>
                <w:sz w:val="23"/>
                <w:szCs w:val="23"/>
              </w:rPr>
              <w:t xml:space="preserve">has been updated </w:t>
            </w:r>
            <w:r w:rsidR="008D1E6F">
              <w:rPr>
                <w:rFonts w:ascii="Times New Roman" w:hAnsi="Times New Roman"/>
                <w:sz w:val="23"/>
                <w:szCs w:val="23"/>
              </w:rPr>
              <w:t xml:space="preserve">to include about $20K worth of computer equipment purchased in November to manage the Microsoft Windows 11 transition.  Happily, about $15K of this amount could be allocated to program budgets. </w:t>
            </w:r>
          </w:p>
          <w:p w14:paraId="6FA33FCF" w14:textId="77777777" w:rsidR="00F45104" w:rsidRDefault="00BF1C37" w:rsidP="00782F34">
            <w:pPr>
              <w:pStyle w:val="ListParagraph"/>
              <w:numPr>
                <w:ilvl w:val="0"/>
                <w:numId w:val="27"/>
              </w:numPr>
              <w:spacing w:before="120" w:after="120" w:line="240" w:lineRule="auto"/>
              <w:contextualSpacing w:val="0"/>
              <w:rPr>
                <w:rFonts w:ascii="Times New Roman" w:hAnsi="Times New Roman"/>
                <w:sz w:val="23"/>
                <w:szCs w:val="23"/>
              </w:rPr>
            </w:pPr>
            <w:r>
              <w:rPr>
                <w:rFonts w:ascii="Times New Roman" w:hAnsi="Times New Roman"/>
                <w:sz w:val="23"/>
                <w:szCs w:val="23"/>
              </w:rPr>
              <w:t xml:space="preserve">The $50K from </w:t>
            </w:r>
            <w:proofErr w:type="gramStart"/>
            <w:r>
              <w:rPr>
                <w:rFonts w:ascii="Times New Roman" w:hAnsi="Times New Roman"/>
                <w:sz w:val="23"/>
                <w:szCs w:val="23"/>
              </w:rPr>
              <w:t>the Home</w:t>
            </w:r>
            <w:proofErr w:type="gramEnd"/>
            <w:r>
              <w:rPr>
                <w:rFonts w:ascii="Times New Roman" w:hAnsi="Times New Roman"/>
                <w:sz w:val="23"/>
                <w:szCs w:val="23"/>
              </w:rPr>
              <w:t xml:space="preserve"> for the Aged in 2025 has been deferred to 2026, where it will be more impactful to the CARTS program to which it was committed. Coupled with an additional $50K expected in June, this helps to offset the loss of funding from the Mother Cabrini Health Foundation. </w:t>
            </w:r>
          </w:p>
          <w:p w14:paraId="225EA0D0" w14:textId="2811CE29" w:rsidR="00BF1C37" w:rsidRPr="00BF1C37" w:rsidRDefault="00BF1C37" w:rsidP="00782F34">
            <w:pPr>
              <w:pStyle w:val="ListParagraph"/>
              <w:numPr>
                <w:ilvl w:val="0"/>
                <w:numId w:val="27"/>
              </w:numPr>
              <w:spacing w:before="120" w:after="120" w:line="240" w:lineRule="auto"/>
              <w:contextualSpacing w:val="0"/>
              <w:rPr>
                <w:rFonts w:ascii="Times New Roman" w:hAnsi="Times New Roman"/>
                <w:sz w:val="23"/>
                <w:szCs w:val="23"/>
              </w:rPr>
            </w:pPr>
            <w:r>
              <w:rPr>
                <w:rFonts w:ascii="Times New Roman" w:hAnsi="Times New Roman"/>
                <w:sz w:val="23"/>
                <w:szCs w:val="23"/>
              </w:rPr>
              <w:t xml:space="preserve">The Balance Sheet is largely consistent with this time last year, with the exception of a comparatively large Advance Funding Payable at the end of 2024 due to the receipt of monies from a couple of foundations prior to year end. </w:t>
            </w:r>
          </w:p>
        </w:tc>
      </w:tr>
      <w:tr w:rsidR="00BF1C37" w:rsidRPr="00EF2757" w14:paraId="2439CEA2" w14:textId="77777777" w:rsidTr="008D1E6F">
        <w:trPr>
          <w:trHeight w:val="620"/>
        </w:trPr>
        <w:tc>
          <w:tcPr>
            <w:tcW w:w="1620" w:type="dxa"/>
            <w:tcBorders>
              <w:top w:val="single" w:sz="4" w:space="0" w:color="auto"/>
              <w:left w:val="single" w:sz="8" w:space="0" w:color="auto"/>
              <w:bottom w:val="single" w:sz="4" w:space="0" w:color="auto"/>
              <w:right w:val="single" w:sz="4" w:space="0" w:color="auto"/>
            </w:tcBorders>
            <w:vAlign w:val="center"/>
          </w:tcPr>
          <w:p w14:paraId="543DCD9F" w14:textId="023C6DC4" w:rsidR="00BF1C37" w:rsidRPr="00EF2757" w:rsidRDefault="00BF1C37" w:rsidP="00420CFD">
            <w:pPr>
              <w:spacing w:before="120" w:after="120"/>
              <w:rPr>
                <w:sz w:val="23"/>
                <w:szCs w:val="23"/>
              </w:rPr>
            </w:pPr>
            <w:r>
              <w:rPr>
                <w:sz w:val="23"/>
                <w:szCs w:val="23"/>
              </w:rPr>
              <w:t>Projects</w:t>
            </w:r>
          </w:p>
        </w:tc>
        <w:tc>
          <w:tcPr>
            <w:tcW w:w="12960" w:type="dxa"/>
            <w:gridSpan w:val="2"/>
            <w:tcBorders>
              <w:top w:val="single" w:sz="4" w:space="0" w:color="auto"/>
              <w:left w:val="single" w:sz="4" w:space="0" w:color="auto"/>
              <w:bottom w:val="single" w:sz="4" w:space="0" w:color="auto"/>
            </w:tcBorders>
            <w:vAlign w:val="center"/>
          </w:tcPr>
          <w:p w14:paraId="15F1EED3" w14:textId="77777777" w:rsidR="00BF1C37" w:rsidRPr="00BF1C37" w:rsidRDefault="00BF1C37" w:rsidP="00BF1C37">
            <w:pPr>
              <w:pStyle w:val="ListParagraph"/>
              <w:spacing w:before="120" w:after="120" w:line="240" w:lineRule="auto"/>
              <w:ind w:left="0"/>
              <w:contextualSpacing w:val="0"/>
              <w:rPr>
                <w:rFonts w:ascii="Times New Roman" w:hAnsi="Times New Roman"/>
                <w:bCs/>
                <w:sz w:val="23"/>
                <w:szCs w:val="23"/>
              </w:rPr>
            </w:pPr>
            <w:r w:rsidRPr="00BF1C37">
              <w:rPr>
                <w:rFonts w:ascii="Times New Roman" w:hAnsi="Times New Roman"/>
                <w:bCs/>
                <w:sz w:val="23"/>
                <w:szCs w:val="23"/>
              </w:rPr>
              <w:t>There are two projects on which Greg and Claire will be working in the coming weeks:</w:t>
            </w:r>
          </w:p>
          <w:p w14:paraId="53A1B637" w14:textId="77777777" w:rsidR="00BF1C37" w:rsidRPr="00BF1C37" w:rsidRDefault="00BF1C37" w:rsidP="00BF1C37">
            <w:pPr>
              <w:pStyle w:val="ListParagraph"/>
              <w:numPr>
                <w:ilvl w:val="0"/>
                <w:numId w:val="27"/>
              </w:numPr>
              <w:spacing w:before="120" w:after="120" w:line="240" w:lineRule="auto"/>
              <w:contextualSpacing w:val="0"/>
              <w:rPr>
                <w:rFonts w:ascii="Times New Roman" w:hAnsi="Times New Roman"/>
                <w:bCs/>
                <w:sz w:val="23"/>
                <w:szCs w:val="23"/>
              </w:rPr>
            </w:pPr>
            <w:r w:rsidRPr="00BF1C37">
              <w:rPr>
                <w:rFonts w:ascii="Times New Roman" w:hAnsi="Times New Roman"/>
                <w:bCs/>
                <w:sz w:val="23"/>
                <w:szCs w:val="23"/>
              </w:rPr>
              <w:t>Moving excess cash from the online savings account, which has diminishing interest rates, into CD’s that will generate a higher return</w:t>
            </w:r>
          </w:p>
          <w:p w14:paraId="62063C07" w14:textId="33EDCEC5" w:rsidR="00BF1C37" w:rsidRPr="00BF1C37" w:rsidRDefault="00BF1C37" w:rsidP="00BF1C37">
            <w:pPr>
              <w:pStyle w:val="ListParagraph"/>
              <w:numPr>
                <w:ilvl w:val="0"/>
                <w:numId w:val="27"/>
              </w:numPr>
              <w:spacing w:before="120" w:after="120" w:line="240" w:lineRule="auto"/>
              <w:contextualSpacing w:val="0"/>
              <w:rPr>
                <w:rFonts w:ascii="Times New Roman" w:hAnsi="Times New Roman"/>
                <w:bCs/>
                <w:sz w:val="23"/>
                <w:szCs w:val="23"/>
              </w:rPr>
            </w:pPr>
            <w:r w:rsidRPr="00BF1C37">
              <w:rPr>
                <w:rFonts w:ascii="Times New Roman" w:hAnsi="Times New Roman"/>
                <w:bCs/>
                <w:sz w:val="23"/>
                <w:szCs w:val="23"/>
              </w:rPr>
              <w:t>Reviewing and proposing revisions to the agency’s fiscal policies prior to t</w:t>
            </w:r>
            <w:proofErr w:type="spellStart"/>
            <w:r w:rsidRPr="00BF1C37">
              <w:rPr>
                <w:rFonts w:ascii="Times New Roman" w:hAnsi="Times New Roman"/>
                <w:bCs/>
                <w:sz w:val="23"/>
                <w:szCs w:val="23"/>
              </w:rPr>
              <w:t>he</w:t>
            </w:r>
            <w:proofErr w:type="spellEnd"/>
            <w:r w:rsidRPr="00BF1C37">
              <w:rPr>
                <w:rFonts w:ascii="Times New Roman" w:hAnsi="Times New Roman"/>
                <w:bCs/>
                <w:sz w:val="23"/>
                <w:szCs w:val="23"/>
              </w:rPr>
              <w:t xml:space="preserve"> next Budget and Finance Committee meeting</w:t>
            </w:r>
          </w:p>
        </w:tc>
      </w:tr>
      <w:tr w:rsidR="008D1E6F" w:rsidRPr="00EF2757" w14:paraId="4C2258BB" w14:textId="77777777" w:rsidTr="008D1E6F">
        <w:trPr>
          <w:trHeight w:val="620"/>
        </w:trPr>
        <w:tc>
          <w:tcPr>
            <w:tcW w:w="1620" w:type="dxa"/>
            <w:tcBorders>
              <w:top w:val="single" w:sz="4" w:space="0" w:color="auto"/>
              <w:left w:val="single" w:sz="8" w:space="0" w:color="auto"/>
              <w:bottom w:val="single" w:sz="4" w:space="0" w:color="auto"/>
              <w:right w:val="single" w:sz="4" w:space="0" w:color="auto"/>
            </w:tcBorders>
            <w:vAlign w:val="center"/>
          </w:tcPr>
          <w:p w14:paraId="3AF055D7" w14:textId="18E92987" w:rsidR="008D1E6F" w:rsidRPr="00EF2757" w:rsidRDefault="008D1E6F" w:rsidP="00420CFD">
            <w:pPr>
              <w:spacing w:before="120" w:after="120"/>
              <w:rPr>
                <w:sz w:val="23"/>
                <w:szCs w:val="23"/>
              </w:rPr>
            </w:pPr>
            <w:r w:rsidRPr="00EF2757">
              <w:rPr>
                <w:sz w:val="23"/>
                <w:szCs w:val="23"/>
              </w:rPr>
              <w:t>Next meeting</w:t>
            </w:r>
          </w:p>
        </w:tc>
        <w:tc>
          <w:tcPr>
            <w:tcW w:w="12960" w:type="dxa"/>
            <w:gridSpan w:val="2"/>
            <w:tcBorders>
              <w:top w:val="single" w:sz="4" w:space="0" w:color="auto"/>
              <w:left w:val="single" w:sz="4" w:space="0" w:color="auto"/>
              <w:bottom w:val="single" w:sz="4" w:space="0" w:color="auto"/>
            </w:tcBorders>
            <w:vAlign w:val="center"/>
          </w:tcPr>
          <w:p w14:paraId="3119F6EB" w14:textId="1819C785" w:rsidR="008D1E6F" w:rsidRPr="00BF1C37" w:rsidRDefault="008D1E6F" w:rsidP="00B95AAB">
            <w:pPr>
              <w:pStyle w:val="ListParagraph"/>
              <w:numPr>
                <w:ilvl w:val="0"/>
                <w:numId w:val="27"/>
              </w:numPr>
              <w:spacing w:after="0" w:line="240" w:lineRule="auto"/>
              <w:rPr>
                <w:rFonts w:ascii="Times New Roman" w:hAnsi="Times New Roman"/>
                <w:sz w:val="23"/>
                <w:szCs w:val="23"/>
              </w:rPr>
            </w:pPr>
            <w:r w:rsidRPr="00BF1C37">
              <w:rPr>
                <w:rFonts w:ascii="Times New Roman" w:hAnsi="Times New Roman"/>
                <w:b/>
                <w:sz w:val="23"/>
                <w:szCs w:val="23"/>
              </w:rPr>
              <w:t>Date, Time &amp; Location:  Tuesday, March 24 at 3:00 p.m., via Zoom</w:t>
            </w:r>
          </w:p>
        </w:tc>
      </w:tr>
    </w:tbl>
    <w:p w14:paraId="60FDCDD1" w14:textId="77777777" w:rsidR="00385B16" w:rsidRPr="00EF2757" w:rsidRDefault="00385B16" w:rsidP="00B77A95">
      <w:pPr>
        <w:jc w:val="both"/>
        <w:rPr>
          <w:sz w:val="23"/>
          <w:szCs w:val="23"/>
        </w:rPr>
      </w:pPr>
    </w:p>
    <w:sectPr w:rsidR="00385B16" w:rsidRPr="00EF2757" w:rsidSect="009F56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D687" w14:textId="77777777" w:rsidR="00987979" w:rsidRDefault="00987979" w:rsidP="00A96EC7">
      <w:r>
        <w:separator/>
      </w:r>
    </w:p>
  </w:endnote>
  <w:endnote w:type="continuationSeparator" w:id="0">
    <w:p w14:paraId="5842433B" w14:textId="77777777" w:rsidR="00987979" w:rsidRDefault="00987979" w:rsidP="00A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8AE2" w14:textId="77777777" w:rsidR="00987979" w:rsidRDefault="00987979" w:rsidP="00A96EC7">
      <w:r>
        <w:separator/>
      </w:r>
    </w:p>
  </w:footnote>
  <w:footnote w:type="continuationSeparator" w:id="0">
    <w:p w14:paraId="26618C30" w14:textId="77777777" w:rsidR="00987979" w:rsidRDefault="00987979" w:rsidP="00A9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616"/>
    <w:multiLevelType w:val="multilevel"/>
    <w:tmpl w:val="0228F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AE7174"/>
    <w:multiLevelType w:val="hybridMultilevel"/>
    <w:tmpl w:val="9E583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364E"/>
    <w:multiLevelType w:val="hybridMultilevel"/>
    <w:tmpl w:val="00E6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5BD"/>
    <w:multiLevelType w:val="hybridMultilevel"/>
    <w:tmpl w:val="C16A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E4C7D"/>
    <w:multiLevelType w:val="hybridMultilevel"/>
    <w:tmpl w:val="5B2E7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6106B"/>
    <w:multiLevelType w:val="hybridMultilevel"/>
    <w:tmpl w:val="F2BCD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E6F76"/>
    <w:multiLevelType w:val="hybridMultilevel"/>
    <w:tmpl w:val="9E18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44FA6"/>
    <w:multiLevelType w:val="hybridMultilevel"/>
    <w:tmpl w:val="A318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56C58"/>
    <w:multiLevelType w:val="hybridMultilevel"/>
    <w:tmpl w:val="73FA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1503FC"/>
    <w:multiLevelType w:val="hybridMultilevel"/>
    <w:tmpl w:val="F9A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113C5"/>
    <w:multiLevelType w:val="hybridMultilevel"/>
    <w:tmpl w:val="3D6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2079B"/>
    <w:multiLevelType w:val="hybridMultilevel"/>
    <w:tmpl w:val="2B4A2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10346B"/>
    <w:multiLevelType w:val="hybridMultilevel"/>
    <w:tmpl w:val="438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E1900"/>
    <w:multiLevelType w:val="hybridMultilevel"/>
    <w:tmpl w:val="7E284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0156"/>
    <w:multiLevelType w:val="hybridMultilevel"/>
    <w:tmpl w:val="D50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2228F"/>
    <w:multiLevelType w:val="hybridMultilevel"/>
    <w:tmpl w:val="FA96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74D7"/>
    <w:multiLevelType w:val="hybridMultilevel"/>
    <w:tmpl w:val="4588F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0E3D12"/>
    <w:multiLevelType w:val="hybridMultilevel"/>
    <w:tmpl w:val="4FE8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87662"/>
    <w:multiLevelType w:val="hybridMultilevel"/>
    <w:tmpl w:val="D4D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E7968"/>
    <w:multiLevelType w:val="hybridMultilevel"/>
    <w:tmpl w:val="B648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7F67"/>
    <w:multiLevelType w:val="hybridMultilevel"/>
    <w:tmpl w:val="F1B8C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E65DC"/>
    <w:multiLevelType w:val="hybridMultilevel"/>
    <w:tmpl w:val="C9EC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748B8"/>
    <w:multiLevelType w:val="hybridMultilevel"/>
    <w:tmpl w:val="065A2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DE2D3A"/>
    <w:multiLevelType w:val="hybridMultilevel"/>
    <w:tmpl w:val="F594E8C0"/>
    <w:lvl w:ilvl="0" w:tplc="5DC23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C3BCD"/>
    <w:multiLevelType w:val="hybridMultilevel"/>
    <w:tmpl w:val="CCB8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628DE"/>
    <w:multiLevelType w:val="hybridMultilevel"/>
    <w:tmpl w:val="8354A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4C54BF"/>
    <w:multiLevelType w:val="hybridMultilevel"/>
    <w:tmpl w:val="F05EE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0574139">
    <w:abstractNumId w:val="4"/>
  </w:num>
  <w:num w:numId="2" w16cid:durableId="1419710467">
    <w:abstractNumId w:val="9"/>
  </w:num>
  <w:num w:numId="3" w16cid:durableId="1222060395">
    <w:abstractNumId w:val="11"/>
  </w:num>
  <w:num w:numId="4" w16cid:durableId="1969045210">
    <w:abstractNumId w:val="1"/>
  </w:num>
  <w:num w:numId="5" w16cid:durableId="1921668859">
    <w:abstractNumId w:val="15"/>
  </w:num>
  <w:num w:numId="6" w16cid:durableId="441806706">
    <w:abstractNumId w:val="17"/>
  </w:num>
  <w:num w:numId="7" w16cid:durableId="330448514">
    <w:abstractNumId w:val="13"/>
  </w:num>
  <w:num w:numId="8" w16cid:durableId="1454523554">
    <w:abstractNumId w:val="12"/>
  </w:num>
  <w:num w:numId="9" w16cid:durableId="1030572327">
    <w:abstractNumId w:val="26"/>
  </w:num>
  <w:num w:numId="10" w16cid:durableId="1811433736">
    <w:abstractNumId w:val="19"/>
  </w:num>
  <w:num w:numId="11" w16cid:durableId="47531654">
    <w:abstractNumId w:val="18"/>
  </w:num>
  <w:num w:numId="12" w16cid:durableId="915936982">
    <w:abstractNumId w:val="25"/>
  </w:num>
  <w:num w:numId="13" w16cid:durableId="1961572753">
    <w:abstractNumId w:val="24"/>
  </w:num>
  <w:num w:numId="14" w16cid:durableId="469790516">
    <w:abstractNumId w:val="20"/>
  </w:num>
  <w:num w:numId="15" w16cid:durableId="1451434070">
    <w:abstractNumId w:val="7"/>
  </w:num>
  <w:num w:numId="16" w16cid:durableId="176509635">
    <w:abstractNumId w:val="2"/>
  </w:num>
  <w:num w:numId="17" w16cid:durableId="1761831313">
    <w:abstractNumId w:val="14"/>
  </w:num>
  <w:num w:numId="18" w16cid:durableId="1824614841">
    <w:abstractNumId w:val="16"/>
  </w:num>
  <w:num w:numId="19" w16cid:durableId="669676515">
    <w:abstractNumId w:val="23"/>
  </w:num>
  <w:num w:numId="20" w16cid:durableId="1725331833">
    <w:abstractNumId w:val="21"/>
  </w:num>
  <w:num w:numId="21" w16cid:durableId="849027881">
    <w:abstractNumId w:val="22"/>
  </w:num>
  <w:num w:numId="22" w16cid:durableId="1854228089">
    <w:abstractNumId w:val="6"/>
  </w:num>
  <w:num w:numId="23" w16cid:durableId="1932621940">
    <w:abstractNumId w:val="3"/>
  </w:num>
  <w:num w:numId="24" w16cid:durableId="1569808233">
    <w:abstractNumId w:val="5"/>
  </w:num>
  <w:num w:numId="25" w16cid:durableId="256058605">
    <w:abstractNumId w:val="10"/>
  </w:num>
  <w:num w:numId="26" w16cid:durableId="1673332832">
    <w:abstractNumId w:val="0"/>
  </w:num>
  <w:num w:numId="27" w16cid:durableId="973102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29"/>
    <w:rsid w:val="00006A76"/>
    <w:rsid w:val="00020DBD"/>
    <w:rsid w:val="00022DBA"/>
    <w:rsid w:val="00023E7B"/>
    <w:rsid w:val="0002536C"/>
    <w:rsid w:val="00026EB6"/>
    <w:rsid w:val="00031A09"/>
    <w:rsid w:val="00037A04"/>
    <w:rsid w:val="00054DCF"/>
    <w:rsid w:val="00056810"/>
    <w:rsid w:val="00062538"/>
    <w:rsid w:val="00064B5F"/>
    <w:rsid w:val="00071F28"/>
    <w:rsid w:val="000812A9"/>
    <w:rsid w:val="00081710"/>
    <w:rsid w:val="00082DA3"/>
    <w:rsid w:val="0009460C"/>
    <w:rsid w:val="000963AD"/>
    <w:rsid w:val="00097F59"/>
    <w:rsid w:val="000A2D35"/>
    <w:rsid w:val="000B6C5C"/>
    <w:rsid w:val="000B6DD7"/>
    <w:rsid w:val="000C2104"/>
    <w:rsid w:val="000D6920"/>
    <w:rsid w:val="000E1E5A"/>
    <w:rsid w:val="000F00C1"/>
    <w:rsid w:val="000F0E3D"/>
    <w:rsid w:val="000F12B2"/>
    <w:rsid w:val="000F7577"/>
    <w:rsid w:val="0010366B"/>
    <w:rsid w:val="00106FC7"/>
    <w:rsid w:val="001110DB"/>
    <w:rsid w:val="00112DBB"/>
    <w:rsid w:val="001255F4"/>
    <w:rsid w:val="001274CB"/>
    <w:rsid w:val="00132B0A"/>
    <w:rsid w:val="001369A6"/>
    <w:rsid w:val="001515B8"/>
    <w:rsid w:val="00151D8B"/>
    <w:rsid w:val="001813A1"/>
    <w:rsid w:val="001852F8"/>
    <w:rsid w:val="00185FE8"/>
    <w:rsid w:val="001911CB"/>
    <w:rsid w:val="001A7704"/>
    <w:rsid w:val="001C7D8A"/>
    <w:rsid w:val="001D6095"/>
    <w:rsid w:val="001E0050"/>
    <w:rsid w:val="001E649F"/>
    <w:rsid w:val="001F64E2"/>
    <w:rsid w:val="001F6B9E"/>
    <w:rsid w:val="002061BD"/>
    <w:rsid w:val="00207444"/>
    <w:rsid w:val="00210C29"/>
    <w:rsid w:val="002122E5"/>
    <w:rsid w:val="00212943"/>
    <w:rsid w:val="002132A6"/>
    <w:rsid w:val="00222A6E"/>
    <w:rsid w:val="00234B16"/>
    <w:rsid w:val="002413F8"/>
    <w:rsid w:val="002439D3"/>
    <w:rsid w:val="00244475"/>
    <w:rsid w:val="00244E6B"/>
    <w:rsid w:val="00247C27"/>
    <w:rsid w:val="00252DCF"/>
    <w:rsid w:val="0025371D"/>
    <w:rsid w:val="00260DBC"/>
    <w:rsid w:val="002620DF"/>
    <w:rsid w:val="00263074"/>
    <w:rsid w:val="002659C8"/>
    <w:rsid w:val="0026754F"/>
    <w:rsid w:val="002901B2"/>
    <w:rsid w:val="002A1577"/>
    <w:rsid w:val="002A5029"/>
    <w:rsid w:val="002A5131"/>
    <w:rsid w:val="002B0A94"/>
    <w:rsid w:val="002B15C0"/>
    <w:rsid w:val="002B263C"/>
    <w:rsid w:val="002B6DEC"/>
    <w:rsid w:val="002B78E6"/>
    <w:rsid w:val="002C083B"/>
    <w:rsid w:val="002C09CF"/>
    <w:rsid w:val="002C0B80"/>
    <w:rsid w:val="002C4573"/>
    <w:rsid w:val="002E2F64"/>
    <w:rsid w:val="002E630C"/>
    <w:rsid w:val="002E7455"/>
    <w:rsid w:val="00303441"/>
    <w:rsid w:val="0030688B"/>
    <w:rsid w:val="00307AF5"/>
    <w:rsid w:val="003128AC"/>
    <w:rsid w:val="003164C2"/>
    <w:rsid w:val="0033750F"/>
    <w:rsid w:val="00342789"/>
    <w:rsid w:val="00344810"/>
    <w:rsid w:val="00350A8C"/>
    <w:rsid w:val="00352709"/>
    <w:rsid w:val="00361A2F"/>
    <w:rsid w:val="003624D1"/>
    <w:rsid w:val="00372BD2"/>
    <w:rsid w:val="00375A5F"/>
    <w:rsid w:val="00384A05"/>
    <w:rsid w:val="00385B16"/>
    <w:rsid w:val="003918B4"/>
    <w:rsid w:val="00395E82"/>
    <w:rsid w:val="003A1110"/>
    <w:rsid w:val="003A2E4C"/>
    <w:rsid w:val="003D134B"/>
    <w:rsid w:val="003D5D2B"/>
    <w:rsid w:val="003E0374"/>
    <w:rsid w:val="003E12FA"/>
    <w:rsid w:val="003E4990"/>
    <w:rsid w:val="003F79C4"/>
    <w:rsid w:val="0041253D"/>
    <w:rsid w:val="00412DDD"/>
    <w:rsid w:val="00413C58"/>
    <w:rsid w:val="004159EC"/>
    <w:rsid w:val="00420127"/>
    <w:rsid w:val="00420CFD"/>
    <w:rsid w:val="00421F8B"/>
    <w:rsid w:val="00423864"/>
    <w:rsid w:val="00447AE9"/>
    <w:rsid w:val="00453765"/>
    <w:rsid w:val="00456EB1"/>
    <w:rsid w:val="00467110"/>
    <w:rsid w:val="004722BA"/>
    <w:rsid w:val="00472B51"/>
    <w:rsid w:val="00475C88"/>
    <w:rsid w:val="004760AF"/>
    <w:rsid w:val="00482802"/>
    <w:rsid w:val="004A0F63"/>
    <w:rsid w:val="004A10B9"/>
    <w:rsid w:val="004A36AB"/>
    <w:rsid w:val="004C104F"/>
    <w:rsid w:val="004C488F"/>
    <w:rsid w:val="004C68C3"/>
    <w:rsid w:val="004E0E27"/>
    <w:rsid w:val="004E0E7A"/>
    <w:rsid w:val="004E1D4A"/>
    <w:rsid w:val="004E41EF"/>
    <w:rsid w:val="004F7032"/>
    <w:rsid w:val="0050320B"/>
    <w:rsid w:val="00515E81"/>
    <w:rsid w:val="00531541"/>
    <w:rsid w:val="0053320A"/>
    <w:rsid w:val="00536584"/>
    <w:rsid w:val="00547066"/>
    <w:rsid w:val="005509C2"/>
    <w:rsid w:val="0055133D"/>
    <w:rsid w:val="00551482"/>
    <w:rsid w:val="005523B9"/>
    <w:rsid w:val="00564F43"/>
    <w:rsid w:val="00567CEF"/>
    <w:rsid w:val="00575593"/>
    <w:rsid w:val="0058159F"/>
    <w:rsid w:val="00583B1F"/>
    <w:rsid w:val="00583F29"/>
    <w:rsid w:val="00591B6F"/>
    <w:rsid w:val="00596BFF"/>
    <w:rsid w:val="005A25ED"/>
    <w:rsid w:val="005B073F"/>
    <w:rsid w:val="005B4AC3"/>
    <w:rsid w:val="005B7F51"/>
    <w:rsid w:val="005C1500"/>
    <w:rsid w:val="005C3426"/>
    <w:rsid w:val="005C3C63"/>
    <w:rsid w:val="005C6D89"/>
    <w:rsid w:val="005D783D"/>
    <w:rsid w:val="005E61DA"/>
    <w:rsid w:val="005E7D1E"/>
    <w:rsid w:val="005F21DD"/>
    <w:rsid w:val="005F7762"/>
    <w:rsid w:val="00601B1D"/>
    <w:rsid w:val="00607F12"/>
    <w:rsid w:val="00610D23"/>
    <w:rsid w:val="0061327C"/>
    <w:rsid w:val="0062335B"/>
    <w:rsid w:val="00632D9F"/>
    <w:rsid w:val="00646DDE"/>
    <w:rsid w:val="006472C0"/>
    <w:rsid w:val="0065096F"/>
    <w:rsid w:val="00655166"/>
    <w:rsid w:val="0066211B"/>
    <w:rsid w:val="006764D2"/>
    <w:rsid w:val="00690525"/>
    <w:rsid w:val="00694DA0"/>
    <w:rsid w:val="006A1AA3"/>
    <w:rsid w:val="006A2D0B"/>
    <w:rsid w:val="006B0651"/>
    <w:rsid w:val="006B74FA"/>
    <w:rsid w:val="006C0E61"/>
    <w:rsid w:val="006C5404"/>
    <w:rsid w:val="006C59E1"/>
    <w:rsid w:val="006C7D2A"/>
    <w:rsid w:val="006D2900"/>
    <w:rsid w:val="006D2E29"/>
    <w:rsid w:val="006D5967"/>
    <w:rsid w:val="006D5B77"/>
    <w:rsid w:val="006D61DE"/>
    <w:rsid w:val="006E7DAB"/>
    <w:rsid w:val="006F4454"/>
    <w:rsid w:val="006F5559"/>
    <w:rsid w:val="0070203E"/>
    <w:rsid w:val="007130EC"/>
    <w:rsid w:val="00733162"/>
    <w:rsid w:val="00742E9B"/>
    <w:rsid w:val="007432A5"/>
    <w:rsid w:val="007453E8"/>
    <w:rsid w:val="00746F3D"/>
    <w:rsid w:val="00752B9A"/>
    <w:rsid w:val="00756575"/>
    <w:rsid w:val="00782F34"/>
    <w:rsid w:val="00785777"/>
    <w:rsid w:val="007864DF"/>
    <w:rsid w:val="00792FEB"/>
    <w:rsid w:val="00796B31"/>
    <w:rsid w:val="007978F1"/>
    <w:rsid w:val="007C767E"/>
    <w:rsid w:val="007D1B36"/>
    <w:rsid w:val="007D3B9E"/>
    <w:rsid w:val="007D77E8"/>
    <w:rsid w:val="007E15C2"/>
    <w:rsid w:val="007E43C8"/>
    <w:rsid w:val="007F2E3D"/>
    <w:rsid w:val="007F6823"/>
    <w:rsid w:val="007F6BC1"/>
    <w:rsid w:val="00810247"/>
    <w:rsid w:val="00810FE8"/>
    <w:rsid w:val="00820CBF"/>
    <w:rsid w:val="00832D28"/>
    <w:rsid w:val="00835CE2"/>
    <w:rsid w:val="00843353"/>
    <w:rsid w:val="00847547"/>
    <w:rsid w:val="00855300"/>
    <w:rsid w:val="00857B05"/>
    <w:rsid w:val="008630E4"/>
    <w:rsid w:val="008700A0"/>
    <w:rsid w:val="0088470F"/>
    <w:rsid w:val="0088542F"/>
    <w:rsid w:val="00894980"/>
    <w:rsid w:val="008949E7"/>
    <w:rsid w:val="008A2296"/>
    <w:rsid w:val="008B6984"/>
    <w:rsid w:val="008B6992"/>
    <w:rsid w:val="008B76AC"/>
    <w:rsid w:val="008C0136"/>
    <w:rsid w:val="008C4914"/>
    <w:rsid w:val="008C496F"/>
    <w:rsid w:val="008D1778"/>
    <w:rsid w:val="008D1E6F"/>
    <w:rsid w:val="008D54E4"/>
    <w:rsid w:val="008E0525"/>
    <w:rsid w:val="008E4A13"/>
    <w:rsid w:val="008F4187"/>
    <w:rsid w:val="009115A7"/>
    <w:rsid w:val="0091350F"/>
    <w:rsid w:val="0091567E"/>
    <w:rsid w:val="00921560"/>
    <w:rsid w:val="00921C0E"/>
    <w:rsid w:val="009232D6"/>
    <w:rsid w:val="009333B2"/>
    <w:rsid w:val="00941F5A"/>
    <w:rsid w:val="00943D31"/>
    <w:rsid w:val="00953D51"/>
    <w:rsid w:val="00967BE0"/>
    <w:rsid w:val="00971B37"/>
    <w:rsid w:val="00982840"/>
    <w:rsid w:val="0098725F"/>
    <w:rsid w:val="00987979"/>
    <w:rsid w:val="00990131"/>
    <w:rsid w:val="00990FBF"/>
    <w:rsid w:val="009B0343"/>
    <w:rsid w:val="009B1E1A"/>
    <w:rsid w:val="009C2995"/>
    <w:rsid w:val="009C36DA"/>
    <w:rsid w:val="009C4F61"/>
    <w:rsid w:val="009C541E"/>
    <w:rsid w:val="009C6577"/>
    <w:rsid w:val="009D18D2"/>
    <w:rsid w:val="009E292C"/>
    <w:rsid w:val="009E5527"/>
    <w:rsid w:val="009E7D9C"/>
    <w:rsid w:val="009F09BF"/>
    <w:rsid w:val="009F565B"/>
    <w:rsid w:val="00A00FA5"/>
    <w:rsid w:val="00A02AD5"/>
    <w:rsid w:val="00A03133"/>
    <w:rsid w:val="00A107CE"/>
    <w:rsid w:val="00A109E5"/>
    <w:rsid w:val="00A13EF2"/>
    <w:rsid w:val="00A176E2"/>
    <w:rsid w:val="00A17DE4"/>
    <w:rsid w:val="00A2698A"/>
    <w:rsid w:val="00A3040F"/>
    <w:rsid w:val="00A31D3D"/>
    <w:rsid w:val="00A41C86"/>
    <w:rsid w:val="00A42B94"/>
    <w:rsid w:val="00A47703"/>
    <w:rsid w:val="00A512A1"/>
    <w:rsid w:val="00A56E15"/>
    <w:rsid w:val="00A7348F"/>
    <w:rsid w:val="00A737CC"/>
    <w:rsid w:val="00A759EA"/>
    <w:rsid w:val="00A806B4"/>
    <w:rsid w:val="00A82A4A"/>
    <w:rsid w:val="00A96EC7"/>
    <w:rsid w:val="00AA4696"/>
    <w:rsid w:val="00AA7D23"/>
    <w:rsid w:val="00AA7FD2"/>
    <w:rsid w:val="00AB137D"/>
    <w:rsid w:val="00AB5968"/>
    <w:rsid w:val="00AC7FEE"/>
    <w:rsid w:val="00AE39BD"/>
    <w:rsid w:val="00AE50EC"/>
    <w:rsid w:val="00AF0735"/>
    <w:rsid w:val="00AF3247"/>
    <w:rsid w:val="00AF3F6B"/>
    <w:rsid w:val="00AF5F37"/>
    <w:rsid w:val="00AF728C"/>
    <w:rsid w:val="00B006C9"/>
    <w:rsid w:val="00B031B8"/>
    <w:rsid w:val="00B070AB"/>
    <w:rsid w:val="00B13FB5"/>
    <w:rsid w:val="00B241BE"/>
    <w:rsid w:val="00B30CCD"/>
    <w:rsid w:val="00B37260"/>
    <w:rsid w:val="00B416B5"/>
    <w:rsid w:val="00B44232"/>
    <w:rsid w:val="00B50218"/>
    <w:rsid w:val="00B50F4B"/>
    <w:rsid w:val="00B568C6"/>
    <w:rsid w:val="00B57C39"/>
    <w:rsid w:val="00B60BAB"/>
    <w:rsid w:val="00B61EBD"/>
    <w:rsid w:val="00B708DF"/>
    <w:rsid w:val="00B71B2B"/>
    <w:rsid w:val="00B7365D"/>
    <w:rsid w:val="00B75C3E"/>
    <w:rsid w:val="00B77A95"/>
    <w:rsid w:val="00B816D9"/>
    <w:rsid w:val="00B93F06"/>
    <w:rsid w:val="00B94A16"/>
    <w:rsid w:val="00B956A7"/>
    <w:rsid w:val="00B95AAB"/>
    <w:rsid w:val="00B9717B"/>
    <w:rsid w:val="00BA6C7F"/>
    <w:rsid w:val="00BB14A1"/>
    <w:rsid w:val="00BC050C"/>
    <w:rsid w:val="00BC4A47"/>
    <w:rsid w:val="00BC5514"/>
    <w:rsid w:val="00BC5F08"/>
    <w:rsid w:val="00BC6402"/>
    <w:rsid w:val="00BC6AB1"/>
    <w:rsid w:val="00BD57CE"/>
    <w:rsid w:val="00BD5A47"/>
    <w:rsid w:val="00BE2FC7"/>
    <w:rsid w:val="00BE50D6"/>
    <w:rsid w:val="00BE521E"/>
    <w:rsid w:val="00BE76E2"/>
    <w:rsid w:val="00BF1C37"/>
    <w:rsid w:val="00BF2184"/>
    <w:rsid w:val="00C14518"/>
    <w:rsid w:val="00C27C64"/>
    <w:rsid w:val="00C30993"/>
    <w:rsid w:val="00C31650"/>
    <w:rsid w:val="00C31C37"/>
    <w:rsid w:val="00C50DA8"/>
    <w:rsid w:val="00C61660"/>
    <w:rsid w:val="00C80430"/>
    <w:rsid w:val="00C827EF"/>
    <w:rsid w:val="00C858C7"/>
    <w:rsid w:val="00C95C54"/>
    <w:rsid w:val="00CA7BEE"/>
    <w:rsid w:val="00CB60CB"/>
    <w:rsid w:val="00CC293F"/>
    <w:rsid w:val="00CC41D1"/>
    <w:rsid w:val="00CE1DBC"/>
    <w:rsid w:val="00CE644A"/>
    <w:rsid w:val="00CF09A1"/>
    <w:rsid w:val="00CF5556"/>
    <w:rsid w:val="00D01490"/>
    <w:rsid w:val="00D069AE"/>
    <w:rsid w:val="00D10134"/>
    <w:rsid w:val="00D12FA2"/>
    <w:rsid w:val="00D13E2B"/>
    <w:rsid w:val="00D14318"/>
    <w:rsid w:val="00D1521A"/>
    <w:rsid w:val="00D15530"/>
    <w:rsid w:val="00D2044F"/>
    <w:rsid w:val="00D46062"/>
    <w:rsid w:val="00D54FD3"/>
    <w:rsid w:val="00D70608"/>
    <w:rsid w:val="00D81200"/>
    <w:rsid w:val="00D81935"/>
    <w:rsid w:val="00D81AA6"/>
    <w:rsid w:val="00D90BFB"/>
    <w:rsid w:val="00D94F56"/>
    <w:rsid w:val="00D96FF1"/>
    <w:rsid w:val="00DA2F4A"/>
    <w:rsid w:val="00DA6950"/>
    <w:rsid w:val="00DB4923"/>
    <w:rsid w:val="00DB62FF"/>
    <w:rsid w:val="00DD6CB2"/>
    <w:rsid w:val="00DF58E0"/>
    <w:rsid w:val="00E15289"/>
    <w:rsid w:val="00E40D99"/>
    <w:rsid w:val="00E455C8"/>
    <w:rsid w:val="00E637F7"/>
    <w:rsid w:val="00E63DA7"/>
    <w:rsid w:val="00E63E10"/>
    <w:rsid w:val="00E722FC"/>
    <w:rsid w:val="00E81067"/>
    <w:rsid w:val="00E81E94"/>
    <w:rsid w:val="00E91034"/>
    <w:rsid w:val="00E917BE"/>
    <w:rsid w:val="00E93804"/>
    <w:rsid w:val="00E9597D"/>
    <w:rsid w:val="00EA0224"/>
    <w:rsid w:val="00EA15EF"/>
    <w:rsid w:val="00EB00F8"/>
    <w:rsid w:val="00EB0D94"/>
    <w:rsid w:val="00EB380D"/>
    <w:rsid w:val="00EB6FD4"/>
    <w:rsid w:val="00EC3403"/>
    <w:rsid w:val="00EC75A2"/>
    <w:rsid w:val="00ED0B02"/>
    <w:rsid w:val="00ED4A58"/>
    <w:rsid w:val="00ED70B1"/>
    <w:rsid w:val="00ED7160"/>
    <w:rsid w:val="00EE2E32"/>
    <w:rsid w:val="00EF2757"/>
    <w:rsid w:val="00EF357D"/>
    <w:rsid w:val="00F007AD"/>
    <w:rsid w:val="00F01099"/>
    <w:rsid w:val="00F10E81"/>
    <w:rsid w:val="00F209EB"/>
    <w:rsid w:val="00F20BC1"/>
    <w:rsid w:val="00F2179B"/>
    <w:rsid w:val="00F21962"/>
    <w:rsid w:val="00F25001"/>
    <w:rsid w:val="00F34C8D"/>
    <w:rsid w:val="00F42C85"/>
    <w:rsid w:val="00F43C7F"/>
    <w:rsid w:val="00F45104"/>
    <w:rsid w:val="00F52D49"/>
    <w:rsid w:val="00F53027"/>
    <w:rsid w:val="00F5638E"/>
    <w:rsid w:val="00F6297B"/>
    <w:rsid w:val="00F63E94"/>
    <w:rsid w:val="00F64AE7"/>
    <w:rsid w:val="00F744A2"/>
    <w:rsid w:val="00F77F36"/>
    <w:rsid w:val="00F8148F"/>
    <w:rsid w:val="00F84306"/>
    <w:rsid w:val="00FA118E"/>
    <w:rsid w:val="00FA1CEE"/>
    <w:rsid w:val="00FA6B27"/>
    <w:rsid w:val="00FB7AFF"/>
    <w:rsid w:val="00FB7DC3"/>
    <w:rsid w:val="00FC61D5"/>
    <w:rsid w:val="00F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0010"/>
  <w15:docId w15:val="{D22179F0-5AC8-433F-ADF1-1A2F50C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29"/>
    <w:pPr>
      <w:spacing w:after="200" w:line="276" w:lineRule="auto"/>
      <w:ind w:left="720"/>
      <w:contextualSpacing/>
    </w:pPr>
    <w:rPr>
      <w:rFonts w:ascii="Calibri" w:eastAsia="Calibri" w:hAnsi="Calibri"/>
      <w:sz w:val="22"/>
      <w:szCs w:val="22"/>
    </w:rPr>
  </w:style>
  <w:style w:type="table" w:styleId="TableGrid">
    <w:name w:val="Table Grid"/>
    <w:basedOn w:val="TableNormal"/>
    <w:rsid w:val="00F21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696"/>
    <w:pPr>
      <w:spacing w:after="0" w:line="240" w:lineRule="auto"/>
    </w:pPr>
  </w:style>
  <w:style w:type="character" w:styleId="CommentReference">
    <w:name w:val="annotation reference"/>
    <w:basedOn w:val="DefaultParagraphFont"/>
    <w:uiPriority w:val="99"/>
    <w:semiHidden/>
    <w:unhideWhenUsed/>
    <w:rsid w:val="00DA2F4A"/>
    <w:rPr>
      <w:sz w:val="16"/>
      <w:szCs w:val="16"/>
    </w:rPr>
  </w:style>
  <w:style w:type="paragraph" w:styleId="CommentText">
    <w:name w:val="annotation text"/>
    <w:basedOn w:val="Normal"/>
    <w:link w:val="CommentTextChar"/>
    <w:uiPriority w:val="99"/>
    <w:semiHidden/>
    <w:unhideWhenUsed/>
    <w:rsid w:val="00DA2F4A"/>
    <w:rPr>
      <w:sz w:val="20"/>
      <w:szCs w:val="20"/>
    </w:rPr>
  </w:style>
  <w:style w:type="character" w:customStyle="1" w:styleId="CommentTextChar">
    <w:name w:val="Comment Text Char"/>
    <w:basedOn w:val="DefaultParagraphFont"/>
    <w:link w:val="CommentText"/>
    <w:uiPriority w:val="99"/>
    <w:semiHidden/>
    <w:rsid w:val="00DA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4A"/>
    <w:rPr>
      <w:b/>
      <w:bCs/>
    </w:rPr>
  </w:style>
  <w:style w:type="character" w:customStyle="1" w:styleId="CommentSubjectChar">
    <w:name w:val="Comment Subject Char"/>
    <w:basedOn w:val="CommentTextChar"/>
    <w:link w:val="CommentSubject"/>
    <w:uiPriority w:val="99"/>
    <w:semiHidden/>
    <w:rsid w:val="00DA2F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4A"/>
    <w:rPr>
      <w:rFonts w:ascii="Segoe UI" w:eastAsia="Times New Roman" w:hAnsi="Segoe UI" w:cs="Segoe UI"/>
      <w:sz w:val="18"/>
      <w:szCs w:val="18"/>
    </w:rPr>
  </w:style>
  <w:style w:type="paragraph" w:styleId="Header">
    <w:name w:val="header"/>
    <w:basedOn w:val="Normal"/>
    <w:link w:val="HeaderChar"/>
    <w:uiPriority w:val="99"/>
    <w:unhideWhenUsed/>
    <w:rsid w:val="00A96EC7"/>
    <w:pPr>
      <w:tabs>
        <w:tab w:val="center" w:pos="4680"/>
        <w:tab w:val="right" w:pos="9360"/>
      </w:tabs>
    </w:pPr>
  </w:style>
  <w:style w:type="character" w:customStyle="1" w:styleId="HeaderChar">
    <w:name w:val="Header Char"/>
    <w:basedOn w:val="DefaultParagraphFont"/>
    <w:link w:val="Header"/>
    <w:uiPriority w:val="99"/>
    <w:rsid w:val="00A9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EC7"/>
    <w:pPr>
      <w:tabs>
        <w:tab w:val="center" w:pos="4680"/>
        <w:tab w:val="right" w:pos="9360"/>
      </w:tabs>
    </w:pPr>
  </w:style>
  <w:style w:type="character" w:customStyle="1" w:styleId="FooterChar">
    <w:name w:val="Footer Char"/>
    <w:basedOn w:val="DefaultParagraphFont"/>
    <w:link w:val="Footer"/>
    <w:uiPriority w:val="99"/>
    <w:rsid w:val="00A96EC7"/>
    <w:rPr>
      <w:rFonts w:ascii="Times New Roman" w:eastAsia="Times New Roman" w:hAnsi="Times New Roman" w:cs="Times New Roman"/>
      <w:sz w:val="24"/>
      <w:szCs w:val="24"/>
    </w:rPr>
  </w:style>
  <w:style w:type="paragraph" w:styleId="Revision">
    <w:name w:val="Revision"/>
    <w:hidden/>
    <w:uiPriority w:val="99"/>
    <w:semiHidden/>
    <w:rsid w:val="00BC55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037">
      <w:bodyDiv w:val="1"/>
      <w:marLeft w:val="0"/>
      <w:marRight w:val="0"/>
      <w:marTop w:val="0"/>
      <w:marBottom w:val="0"/>
      <w:divBdr>
        <w:top w:val="none" w:sz="0" w:space="0" w:color="auto"/>
        <w:left w:val="none" w:sz="0" w:space="0" w:color="auto"/>
        <w:bottom w:val="none" w:sz="0" w:space="0" w:color="auto"/>
        <w:right w:val="none" w:sz="0" w:space="0" w:color="auto"/>
      </w:divBdr>
    </w:div>
    <w:div w:id="97483277">
      <w:bodyDiv w:val="1"/>
      <w:marLeft w:val="0"/>
      <w:marRight w:val="0"/>
      <w:marTop w:val="0"/>
      <w:marBottom w:val="0"/>
      <w:divBdr>
        <w:top w:val="none" w:sz="0" w:space="0" w:color="auto"/>
        <w:left w:val="none" w:sz="0" w:space="0" w:color="auto"/>
        <w:bottom w:val="none" w:sz="0" w:space="0" w:color="auto"/>
        <w:right w:val="none" w:sz="0" w:space="0" w:color="auto"/>
      </w:divBdr>
    </w:div>
    <w:div w:id="213657548">
      <w:bodyDiv w:val="1"/>
      <w:marLeft w:val="0"/>
      <w:marRight w:val="0"/>
      <w:marTop w:val="0"/>
      <w:marBottom w:val="0"/>
      <w:divBdr>
        <w:top w:val="none" w:sz="0" w:space="0" w:color="auto"/>
        <w:left w:val="none" w:sz="0" w:space="0" w:color="auto"/>
        <w:bottom w:val="none" w:sz="0" w:space="0" w:color="auto"/>
        <w:right w:val="none" w:sz="0" w:space="0" w:color="auto"/>
      </w:divBdr>
    </w:div>
    <w:div w:id="314724503">
      <w:bodyDiv w:val="1"/>
      <w:marLeft w:val="0"/>
      <w:marRight w:val="0"/>
      <w:marTop w:val="0"/>
      <w:marBottom w:val="0"/>
      <w:divBdr>
        <w:top w:val="none" w:sz="0" w:space="0" w:color="auto"/>
        <w:left w:val="none" w:sz="0" w:space="0" w:color="auto"/>
        <w:bottom w:val="none" w:sz="0" w:space="0" w:color="auto"/>
        <w:right w:val="none" w:sz="0" w:space="0" w:color="auto"/>
      </w:divBdr>
    </w:div>
    <w:div w:id="336735716">
      <w:bodyDiv w:val="1"/>
      <w:marLeft w:val="0"/>
      <w:marRight w:val="0"/>
      <w:marTop w:val="0"/>
      <w:marBottom w:val="0"/>
      <w:divBdr>
        <w:top w:val="none" w:sz="0" w:space="0" w:color="auto"/>
        <w:left w:val="none" w:sz="0" w:space="0" w:color="auto"/>
        <w:bottom w:val="none" w:sz="0" w:space="0" w:color="auto"/>
        <w:right w:val="none" w:sz="0" w:space="0" w:color="auto"/>
      </w:divBdr>
    </w:div>
    <w:div w:id="372074938">
      <w:bodyDiv w:val="1"/>
      <w:marLeft w:val="0"/>
      <w:marRight w:val="0"/>
      <w:marTop w:val="0"/>
      <w:marBottom w:val="0"/>
      <w:divBdr>
        <w:top w:val="none" w:sz="0" w:space="0" w:color="auto"/>
        <w:left w:val="none" w:sz="0" w:space="0" w:color="auto"/>
        <w:bottom w:val="none" w:sz="0" w:space="0" w:color="auto"/>
        <w:right w:val="none" w:sz="0" w:space="0" w:color="auto"/>
      </w:divBdr>
    </w:div>
    <w:div w:id="405155577">
      <w:bodyDiv w:val="1"/>
      <w:marLeft w:val="0"/>
      <w:marRight w:val="0"/>
      <w:marTop w:val="0"/>
      <w:marBottom w:val="0"/>
      <w:divBdr>
        <w:top w:val="none" w:sz="0" w:space="0" w:color="auto"/>
        <w:left w:val="none" w:sz="0" w:space="0" w:color="auto"/>
        <w:bottom w:val="none" w:sz="0" w:space="0" w:color="auto"/>
        <w:right w:val="none" w:sz="0" w:space="0" w:color="auto"/>
      </w:divBdr>
    </w:div>
    <w:div w:id="445196910">
      <w:bodyDiv w:val="1"/>
      <w:marLeft w:val="0"/>
      <w:marRight w:val="0"/>
      <w:marTop w:val="0"/>
      <w:marBottom w:val="0"/>
      <w:divBdr>
        <w:top w:val="none" w:sz="0" w:space="0" w:color="auto"/>
        <w:left w:val="none" w:sz="0" w:space="0" w:color="auto"/>
        <w:bottom w:val="none" w:sz="0" w:space="0" w:color="auto"/>
        <w:right w:val="none" w:sz="0" w:space="0" w:color="auto"/>
      </w:divBdr>
    </w:div>
    <w:div w:id="631206170">
      <w:bodyDiv w:val="1"/>
      <w:marLeft w:val="0"/>
      <w:marRight w:val="0"/>
      <w:marTop w:val="0"/>
      <w:marBottom w:val="0"/>
      <w:divBdr>
        <w:top w:val="none" w:sz="0" w:space="0" w:color="auto"/>
        <w:left w:val="none" w:sz="0" w:space="0" w:color="auto"/>
        <w:bottom w:val="none" w:sz="0" w:space="0" w:color="auto"/>
        <w:right w:val="none" w:sz="0" w:space="0" w:color="auto"/>
      </w:divBdr>
    </w:div>
    <w:div w:id="735199979">
      <w:bodyDiv w:val="1"/>
      <w:marLeft w:val="0"/>
      <w:marRight w:val="0"/>
      <w:marTop w:val="0"/>
      <w:marBottom w:val="0"/>
      <w:divBdr>
        <w:top w:val="none" w:sz="0" w:space="0" w:color="auto"/>
        <w:left w:val="none" w:sz="0" w:space="0" w:color="auto"/>
        <w:bottom w:val="none" w:sz="0" w:space="0" w:color="auto"/>
        <w:right w:val="none" w:sz="0" w:space="0" w:color="auto"/>
      </w:divBdr>
    </w:div>
    <w:div w:id="757558386">
      <w:bodyDiv w:val="1"/>
      <w:marLeft w:val="0"/>
      <w:marRight w:val="0"/>
      <w:marTop w:val="0"/>
      <w:marBottom w:val="0"/>
      <w:divBdr>
        <w:top w:val="none" w:sz="0" w:space="0" w:color="auto"/>
        <w:left w:val="none" w:sz="0" w:space="0" w:color="auto"/>
        <w:bottom w:val="none" w:sz="0" w:space="0" w:color="auto"/>
        <w:right w:val="none" w:sz="0" w:space="0" w:color="auto"/>
      </w:divBdr>
    </w:div>
    <w:div w:id="780027511">
      <w:bodyDiv w:val="1"/>
      <w:marLeft w:val="0"/>
      <w:marRight w:val="0"/>
      <w:marTop w:val="0"/>
      <w:marBottom w:val="0"/>
      <w:divBdr>
        <w:top w:val="none" w:sz="0" w:space="0" w:color="auto"/>
        <w:left w:val="none" w:sz="0" w:space="0" w:color="auto"/>
        <w:bottom w:val="none" w:sz="0" w:space="0" w:color="auto"/>
        <w:right w:val="none" w:sz="0" w:space="0" w:color="auto"/>
      </w:divBdr>
    </w:div>
    <w:div w:id="838346289">
      <w:bodyDiv w:val="1"/>
      <w:marLeft w:val="0"/>
      <w:marRight w:val="0"/>
      <w:marTop w:val="0"/>
      <w:marBottom w:val="0"/>
      <w:divBdr>
        <w:top w:val="none" w:sz="0" w:space="0" w:color="auto"/>
        <w:left w:val="none" w:sz="0" w:space="0" w:color="auto"/>
        <w:bottom w:val="none" w:sz="0" w:space="0" w:color="auto"/>
        <w:right w:val="none" w:sz="0" w:space="0" w:color="auto"/>
      </w:divBdr>
    </w:div>
    <w:div w:id="850222941">
      <w:bodyDiv w:val="1"/>
      <w:marLeft w:val="0"/>
      <w:marRight w:val="0"/>
      <w:marTop w:val="0"/>
      <w:marBottom w:val="0"/>
      <w:divBdr>
        <w:top w:val="none" w:sz="0" w:space="0" w:color="auto"/>
        <w:left w:val="none" w:sz="0" w:space="0" w:color="auto"/>
        <w:bottom w:val="none" w:sz="0" w:space="0" w:color="auto"/>
        <w:right w:val="none" w:sz="0" w:space="0" w:color="auto"/>
      </w:divBdr>
    </w:div>
    <w:div w:id="881749035">
      <w:bodyDiv w:val="1"/>
      <w:marLeft w:val="0"/>
      <w:marRight w:val="0"/>
      <w:marTop w:val="0"/>
      <w:marBottom w:val="0"/>
      <w:divBdr>
        <w:top w:val="none" w:sz="0" w:space="0" w:color="auto"/>
        <w:left w:val="none" w:sz="0" w:space="0" w:color="auto"/>
        <w:bottom w:val="none" w:sz="0" w:space="0" w:color="auto"/>
        <w:right w:val="none" w:sz="0" w:space="0" w:color="auto"/>
      </w:divBdr>
    </w:div>
    <w:div w:id="1128233980">
      <w:bodyDiv w:val="1"/>
      <w:marLeft w:val="0"/>
      <w:marRight w:val="0"/>
      <w:marTop w:val="0"/>
      <w:marBottom w:val="0"/>
      <w:divBdr>
        <w:top w:val="none" w:sz="0" w:space="0" w:color="auto"/>
        <w:left w:val="none" w:sz="0" w:space="0" w:color="auto"/>
        <w:bottom w:val="none" w:sz="0" w:space="0" w:color="auto"/>
        <w:right w:val="none" w:sz="0" w:space="0" w:color="auto"/>
      </w:divBdr>
    </w:div>
    <w:div w:id="1137651390">
      <w:bodyDiv w:val="1"/>
      <w:marLeft w:val="0"/>
      <w:marRight w:val="0"/>
      <w:marTop w:val="0"/>
      <w:marBottom w:val="0"/>
      <w:divBdr>
        <w:top w:val="none" w:sz="0" w:space="0" w:color="auto"/>
        <w:left w:val="none" w:sz="0" w:space="0" w:color="auto"/>
        <w:bottom w:val="none" w:sz="0" w:space="0" w:color="auto"/>
        <w:right w:val="none" w:sz="0" w:space="0" w:color="auto"/>
      </w:divBdr>
    </w:div>
    <w:div w:id="1165900269">
      <w:bodyDiv w:val="1"/>
      <w:marLeft w:val="0"/>
      <w:marRight w:val="0"/>
      <w:marTop w:val="0"/>
      <w:marBottom w:val="0"/>
      <w:divBdr>
        <w:top w:val="none" w:sz="0" w:space="0" w:color="auto"/>
        <w:left w:val="none" w:sz="0" w:space="0" w:color="auto"/>
        <w:bottom w:val="none" w:sz="0" w:space="0" w:color="auto"/>
        <w:right w:val="none" w:sz="0" w:space="0" w:color="auto"/>
      </w:divBdr>
    </w:div>
    <w:div w:id="1187787364">
      <w:bodyDiv w:val="1"/>
      <w:marLeft w:val="0"/>
      <w:marRight w:val="0"/>
      <w:marTop w:val="0"/>
      <w:marBottom w:val="0"/>
      <w:divBdr>
        <w:top w:val="none" w:sz="0" w:space="0" w:color="auto"/>
        <w:left w:val="none" w:sz="0" w:space="0" w:color="auto"/>
        <w:bottom w:val="none" w:sz="0" w:space="0" w:color="auto"/>
        <w:right w:val="none" w:sz="0" w:space="0" w:color="auto"/>
      </w:divBdr>
    </w:div>
    <w:div w:id="1196313711">
      <w:bodyDiv w:val="1"/>
      <w:marLeft w:val="0"/>
      <w:marRight w:val="0"/>
      <w:marTop w:val="0"/>
      <w:marBottom w:val="0"/>
      <w:divBdr>
        <w:top w:val="none" w:sz="0" w:space="0" w:color="auto"/>
        <w:left w:val="none" w:sz="0" w:space="0" w:color="auto"/>
        <w:bottom w:val="none" w:sz="0" w:space="0" w:color="auto"/>
        <w:right w:val="none" w:sz="0" w:space="0" w:color="auto"/>
      </w:divBdr>
    </w:div>
    <w:div w:id="1199929044">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58708210">
      <w:bodyDiv w:val="1"/>
      <w:marLeft w:val="0"/>
      <w:marRight w:val="0"/>
      <w:marTop w:val="0"/>
      <w:marBottom w:val="0"/>
      <w:divBdr>
        <w:top w:val="none" w:sz="0" w:space="0" w:color="auto"/>
        <w:left w:val="none" w:sz="0" w:space="0" w:color="auto"/>
        <w:bottom w:val="none" w:sz="0" w:space="0" w:color="auto"/>
        <w:right w:val="none" w:sz="0" w:space="0" w:color="auto"/>
      </w:divBdr>
    </w:div>
    <w:div w:id="1269771683">
      <w:bodyDiv w:val="1"/>
      <w:marLeft w:val="0"/>
      <w:marRight w:val="0"/>
      <w:marTop w:val="0"/>
      <w:marBottom w:val="0"/>
      <w:divBdr>
        <w:top w:val="none" w:sz="0" w:space="0" w:color="auto"/>
        <w:left w:val="none" w:sz="0" w:space="0" w:color="auto"/>
        <w:bottom w:val="none" w:sz="0" w:space="0" w:color="auto"/>
        <w:right w:val="none" w:sz="0" w:space="0" w:color="auto"/>
      </w:divBdr>
    </w:div>
    <w:div w:id="1388649736">
      <w:bodyDiv w:val="1"/>
      <w:marLeft w:val="0"/>
      <w:marRight w:val="0"/>
      <w:marTop w:val="0"/>
      <w:marBottom w:val="0"/>
      <w:divBdr>
        <w:top w:val="none" w:sz="0" w:space="0" w:color="auto"/>
        <w:left w:val="none" w:sz="0" w:space="0" w:color="auto"/>
        <w:bottom w:val="none" w:sz="0" w:space="0" w:color="auto"/>
        <w:right w:val="none" w:sz="0" w:space="0" w:color="auto"/>
      </w:divBdr>
    </w:div>
    <w:div w:id="1461800190">
      <w:bodyDiv w:val="1"/>
      <w:marLeft w:val="0"/>
      <w:marRight w:val="0"/>
      <w:marTop w:val="0"/>
      <w:marBottom w:val="0"/>
      <w:divBdr>
        <w:top w:val="none" w:sz="0" w:space="0" w:color="auto"/>
        <w:left w:val="none" w:sz="0" w:space="0" w:color="auto"/>
        <w:bottom w:val="none" w:sz="0" w:space="0" w:color="auto"/>
        <w:right w:val="none" w:sz="0" w:space="0" w:color="auto"/>
      </w:divBdr>
    </w:div>
    <w:div w:id="1469274206">
      <w:bodyDiv w:val="1"/>
      <w:marLeft w:val="0"/>
      <w:marRight w:val="0"/>
      <w:marTop w:val="0"/>
      <w:marBottom w:val="0"/>
      <w:divBdr>
        <w:top w:val="none" w:sz="0" w:space="0" w:color="auto"/>
        <w:left w:val="none" w:sz="0" w:space="0" w:color="auto"/>
        <w:bottom w:val="none" w:sz="0" w:space="0" w:color="auto"/>
        <w:right w:val="none" w:sz="0" w:space="0" w:color="auto"/>
      </w:divBdr>
    </w:div>
    <w:div w:id="1519156685">
      <w:bodyDiv w:val="1"/>
      <w:marLeft w:val="0"/>
      <w:marRight w:val="0"/>
      <w:marTop w:val="0"/>
      <w:marBottom w:val="0"/>
      <w:divBdr>
        <w:top w:val="none" w:sz="0" w:space="0" w:color="auto"/>
        <w:left w:val="none" w:sz="0" w:space="0" w:color="auto"/>
        <w:bottom w:val="none" w:sz="0" w:space="0" w:color="auto"/>
        <w:right w:val="none" w:sz="0" w:space="0" w:color="auto"/>
      </w:divBdr>
    </w:div>
    <w:div w:id="1632441667">
      <w:bodyDiv w:val="1"/>
      <w:marLeft w:val="0"/>
      <w:marRight w:val="0"/>
      <w:marTop w:val="0"/>
      <w:marBottom w:val="0"/>
      <w:divBdr>
        <w:top w:val="none" w:sz="0" w:space="0" w:color="auto"/>
        <w:left w:val="none" w:sz="0" w:space="0" w:color="auto"/>
        <w:bottom w:val="none" w:sz="0" w:space="0" w:color="auto"/>
        <w:right w:val="none" w:sz="0" w:space="0" w:color="auto"/>
      </w:divBdr>
    </w:div>
    <w:div w:id="1788112081">
      <w:bodyDiv w:val="1"/>
      <w:marLeft w:val="0"/>
      <w:marRight w:val="0"/>
      <w:marTop w:val="0"/>
      <w:marBottom w:val="0"/>
      <w:divBdr>
        <w:top w:val="none" w:sz="0" w:space="0" w:color="auto"/>
        <w:left w:val="none" w:sz="0" w:space="0" w:color="auto"/>
        <w:bottom w:val="none" w:sz="0" w:space="0" w:color="auto"/>
        <w:right w:val="none" w:sz="0" w:space="0" w:color="auto"/>
      </w:divBdr>
    </w:div>
    <w:div w:id="1797865336">
      <w:bodyDiv w:val="1"/>
      <w:marLeft w:val="0"/>
      <w:marRight w:val="0"/>
      <w:marTop w:val="0"/>
      <w:marBottom w:val="0"/>
      <w:divBdr>
        <w:top w:val="none" w:sz="0" w:space="0" w:color="auto"/>
        <w:left w:val="none" w:sz="0" w:space="0" w:color="auto"/>
        <w:bottom w:val="none" w:sz="0" w:space="0" w:color="auto"/>
        <w:right w:val="none" w:sz="0" w:space="0" w:color="auto"/>
      </w:divBdr>
    </w:div>
    <w:div w:id="1808665100">
      <w:bodyDiv w:val="1"/>
      <w:marLeft w:val="0"/>
      <w:marRight w:val="0"/>
      <w:marTop w:val="0"/>
      <w:marBottom w:val="0"/>
      <w:divBdr>
        <w:top w:val="none" w:sz="0" w:space="0" w:color="auto"/>
        <w:left w:val="none" w:sz="0" w:space="0" w:color="auto"/>
        <w:bottom w:val="none" w:sz="0" w:space="0" w:color="auto"/>
        <w:right w:val="none" w:sz="0" w:space="0" w:color="auto"/>
      </w:divBdr>
    </w:div>
    <w:div w:id="1849635212">
      <w:bodyDiv w:val="1"/>
      <w:marLeft w:val="0"/>
      <w:marRight w:val="0"/>
      <w:marTop w:val="0"/>
      <w:marBottom w:val="0"/>
      <w:divBdr>
        <w:top w:val="none" w:sz="0" w:space="0" w:color="auto"/>
        <w:left w:val="none" w:sz="0" w:space="0" w:color="auto"/>
        <w:bottom w:val="none" w:sz="0" w:space="0" w:color="auto"/>
        <w:right w:val="none" w:sz="0" w:space="0" w:color="auto"/>
      </w:divBdr>
    </w:div>
    <w:div w:id="1904289133">
      <w:bodyDiv w:val="1"/>
      <w:marLeft w:val="0"/>
      <w:marRight w:val="0"/>
      <w:marTop w:val="0"/>
      <w:marBottom w:val="0"/>
      <w:divBdr>
        <w:top w:val="none" w:sz="0" w:space="0" w:color="auto"/>
        <w:left w:val="none" w:sz="0" w:space="0" w:color="auto"/>
        <w:bottom w:val="none" w:sz="0" w:space="0" w:color="auto"/>
        <w:right w:val="none" w:sz="0" w:space="0" w:color="auto"/>
      </w:divBdr>
    </w:div>
    <w:div w:id="2038382158">
      <w:bodyDiv w:val="1"/>
      <w:marLeft w:val="0"/>
      <w:marRight w:val="0"/>
      <w:marTop w:val="0"/>
      <w:marBottom w:val="0"/>
      <w:divBdr>
        <w:top w:val="none" w:sz="0" w:space="0" w:color="auto"/>
        <w:left w:val="none" w:sz="0" w:space="0" w:color="auto"/>
        <w:bottom w:val="none" w:sz="0" w:space="0" w:color="auto"/>
        <w:right w:val="none" w:sz="0" w:space="0" w:color="auto"/>
      </w:divBdr>
    </w:div>
    <w:div w:id="2073001376">
      <w:bodyDiv w:val="1"/>
      <w:marLeft w:val="0"/>
      <w:marRight w:val="0"/>
      <w:marTop w:val="0"/>
      <w:marBottom w:val="0"/>
      <w:divBdr>
        <w:top w:val="none" w:sz="0" w:space="0" w:color="auto"/>
        <w:left w:val="none" w:sz="0" w:space="0" w:color="auto"/>
        <w:bottom w:val="none" w:sz="0" w:space="0" w:color="auto"/>
        <w:right w:val="none" w:sz="0" w:space="0" w:color="auto"/>
      </w:divBdr>
    </w:div>
    <w:div w:id="2075201602">
      <w:bodyDiv w:val="1"/>
      <w:marLeft w:val="0"/>
      <w:marRight w:val="0"/>
      <w:marTop w:val="0"/>
      <w:marBottom w:val="0"/>
      <w:divBdr>
        <w:top w:val="none" w:sz="0" w:space="0" w:color="auto"/>
        <w:left w:val="none" w:sz="0" w:space="0" w:color="auto"/>
        <w:bottom w:val="none" w:sz="0" w:space="0" w:color="auto"/>
        <w:right w:val="none" w:sz="0" w:space="0" w:color="auto"/>
      </w:divBdr>
    </w:div>
    <w:div w:id="2077627232">
      <w:bodyDiv w:val="1"/>
      <w:marLeft w:val="0"/>
      <w:marRight w:val="0"/>
      <w:marTop w:val="0"/>
      <w:marBottom w:val="0"/>
      <w:divBdr>
        <w:top w:val="none" w:sz="0" w:space="0" w:color="auto"/>
        <w:left w:val="none" w:sz="0" w:space="0" w:color="auto"/>
        <w:bottom w:val="none" w:sz="0" w:space="0" w:color="auto"/>
        <w:right w:val="none" w:sz="0" w:space="0" w:color="auto"/>
      </w:divBdr>
    </w:div>
    <w:div w:id="2094471894">
      <w:bodyDiv w:val="1"/>
      <w:marLeft w:val="0"/>
      <w:marRight w:val="0"/>
      <w:marTop w:val="0"/>
      <w:marBottom w:val="0"/>
      <w:divBdr>
        <w:top w:val="none" w:sz="0" w:space="0" w:color="auto"/>
        <w:left w:val="none" w:sz="0" w:space="0" w:color="auto"/>
        <w:bottom w:val="none" w:sz="0" w:space="0" w:color="auto"/>
        <w:right w:val="none" w:sz="0" w:space="0" w:color="auto"/>
      </w:divBdr>
    </w:div>
    <w:div w:id="2130052361">
      <w:bodyDiv w:val="1"/>
      <w:marLeft w:val="0"/>
      <w:marRight w:val="0"/>
      <w:marTop w:val="0"/>
      <w:marBottom w:val="0"/>
      <w:divBdr>
        <w:top w:val="none" w:sz="0" w:space="0" w:color="auto"/>
        <w:left w:val="none" w:sz="0" w:space="0" w:color="auto"/>
        <w:bottom w:val="none" w:sz="0" w:space="0" w:color="auto"/>
        <w:right w:val="none" w:sz="0" w:space="0" w:color="auto"/>
      </w:divBdr>
    </w:div>
    <w:div w:id="21316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5873-3E05-436D-B2BB-610BA80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2523</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aboyle</dc:creator>
  <cp:keywords/>
  <dc:description/>
  <cp:lastModifiedBy>Claire Parde</cp:lastModifiedBy>
  <cp:revision>2</cp:revision>
  <dcterms:created xsi:type="dcterms:W3CDTF">2026-01-27T23:00:00Z</dcterms:created>
  <dcterms:modified xsi:type="dcterms:W3CDTF">2026-01-27T23:00:00Z</dcterms:modified>
</cp:coreProperties>
</file>